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CD" w:rsidRPr="00120B47" w:rsidRDefault="00D764CD" w:rsidP="00D764CD">
      <w:pPr>
        <w:pStyle w:val="TableCaption"/>
        <w:spacing w:after="0"/>
        <w:rPr>
          <w:color w:val="auto"/>
          <w:szCs w:val="24"/>
          <w:lang w:val="pt-BR"/>
        </w:rPr>
      </w:pPr>
      <w:bookmarkStart w:id="0" w:name="_GoBack"/>
      <w:bookmarkEnd w:id="0"/>
      <w:r w:rsidRPr="00120B47">
        <w:rPr>
          <w:color w:val="auto"/>
          <w:szCs w:val="24"/>
          <w:lang w:val="pt-BR"/>
        </w:rPr>
        <w:t>Tabela I – Médias e desvio padr</w:t>
      </w:r>
      <w:r>
        <w:rPr>
          <w:color w:val="auto"/>
          <w:szCs w:val="24"/>
          <w:lang w:val="pt-BR"/>
        </w:rPr>
        <w:t>ão das mensurações da rugosidade superficial dos espécimes submetidos a diferentes sistemas de clareamento e tratamento de superfície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453"/>
        <w:gridCol w:w="1453"/>
        <w:gridCol w:w="1454"/>
        <w:gridCol w:w="1453"/>
        <w:gridCol w:w="1453"/>
        <w:gridCol w:w="1454"/>
      </w:tblGrid>
      <w:tr w:rsidR="00D764CD" w:rsidRPr="003F759D" w:rsidTr="0023429D">
        <w:trPr>
          <w:trHeight w:val="828"/>
        </w:trPr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Sistema clareador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Textura da superfície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 w:rsidRPr="00594054">
              <w:rPr>
                <w:b/>
                <w:color w:val="auto"/>
                <w:sz w:val="24"/>
                <w:szCs w:val="24"/>
              </w:rPr>
              <w:t>Baseline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</w:t>
            </w:r>
            <w:r w:rsidRPr="00594054">
              <w:rPr>
                <w:b/>
                <w:color w:val="auto"/>
                <w:sz w:val="24"/>
                <w:szCs w:val="24"/>
              </w:rPr>
              <w:t xml:space="preserve"> 1 </w:t>
            </w:r>
            <w:r>
              <w:rPr>
                <w:b/>
                <w:color w:val="auto"/>
                <w:sz w:val="24"/>
                <w:szCs w:val="24"/>
              </w:rPr>
              <w:t>semana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Após </w:t>
            </w:r>
            <w:r w:rsidRPr="00594054">
              <w:rPr>
                <w:b/>
                <w:color w:val="auto"/>
                <w:sz w:val="24"/>
                <w:szCs w:val="24"/>
              </w:rPr>
              <w:t xml:space="preserve">2 </w:t>
            </w:r>
            <w:r>
              <w:rPr>
                <w:b/>
                <w:color w:val="auto"/>
                <w:sz w:val="24"/>
                <w:szCs w:val="24"/>
              </w:rPr>
              <w:t>semanas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</w:t>
            </w:r>
            <w:r w:rsidRPr="00594054">
              <w:rPr>
                <w:b/>
                <w:color w:val="auto"/>
                <w:sz w:val="24"/>
                <w:szCs w:val="24"/>
              </w:rPr>
              <w:t xml:space="preserve"> 3 </w:t>
            </w:r>
            <w:r>
              <w:rPr>
                <w:b/>
                <w:color w:val="auto"/>
                <w:sz w:val="24"/>
                <w:szCs w:val="24"/>
              </w:rPr>
              <w:t>semanas</w:t>
            </w:r>
          </w:p>
        </w:tc>
      </w:tr>
      <w:tr w:rsidR="00D764CD" w:rsidRPr="003F759D" w:rsidTr="0023429D">
        <w:trPr>
          <w:trHeight w:val="828"/>
        </w:trPr>
        <w:tc>
          <w:tcPr>
            <w:tcW w:w="1453" w:type="dxa"/>
            <w:vMerge w:val="restart"/>
            <w:tcBorders>
              <w:top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Água destilada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Glaze</w:t>
            </w: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0.067  (±0.003)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0.078  (±0.003)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0.083  (±0.005)</w:t>
            </w: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0.079  (±0.003)</w:t>
            </w:r>
          </w:p>
        </w:tc>
      </w:tr>
      <w:tr w:rsidR="00D764CD" w:rsidRPr="003F759D" w:rsidTr="0023429D">
        <w:trPr>
          <w:trHeight w:val="828"/>
        </w:trPr>
        <w:tc>
          <w:tcPr>
            <w:tcW w:w="1453" w:type="dxa"/>
            <w:vMerge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Polida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0.068  (±0.006)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0.094  (±0.003)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0.092  (±0.002)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0.090 (±0.0033)</w:t>
            </w:r>
          </w:p>
        </w:tc>
      </w:tr>
      <w:tr w:rsidR="00D764CD" w:rsidRPr="003F759D" w:rsidTr="0023429D">
        <w:trPr>
          <w:trHeight w:val="828"/>
        </w:trPr>
        <w:tc>
          <w:tcPr>
            <w:tcW w:w="1453" w:type="dxa"/>
            <w:vMerge w:val="restart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Peróxido de Hidrogênio </w:t>
            </w:r>
            <w:r w:rsidRPr="00594054">
              <w:rPr>
                <w:color w:val="auto"/>
                <w:sz w:val="24"/>
                <w:szCs w:val="24"/>
              </w:rPr>
              <w:t xml:space="preserve">10% 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G</w:t>
            </w:r>
            <w:r>
              <w:rPr>
                <w:color w:val="auto"/>
                <w:sz w:val="24"/>
                <w:szCs w:val="24"/>
              </w:rPr>
              <w:t>laze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0.062  (±0.002)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0.081  (±0.001)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0.083  (±0.004)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0.081  (±0.006)</w:t>
            </w:r>
          </w:p>
        </w:tc>
      </w:tr>
      <w:tr w:rsidR="00D764CD" w:rsidRPr="003F759D" w:rsidTr="0023429D">
        <w:trPr>
          <w:trHeight w:val="828"/>
        </w:trPr>
        <w:tc>
          <w:tcPr>
            <w:tcW w:w="1453" w:type="dxa"/>
            <w:vMerge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Polida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0.069 (±00.004)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0.084  (±0.003)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0.086  (±0.003)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0.089  (±0.005)</w:t>
            </w:r>
          </w:p>
        </w:tc>
      </w:tr>
      <w:tr w:rsidR="00D764CD" w:rsidRPr="003F759D" w:rsidTr="0023429D">
        <w:trPr>
          <w:trHeight w:val="828"/>
        </w:trPr>
        <w:tc>
          <w:tcPr>
            <w:tcW w:w="1453" w:type="dxa"/>
            <w:vMerge w:val="restart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Peróxido de Hidrogênio </w:t>
            </w:r>
            <w:r w:rsidRPr="00594054">
              <w:rPr>
                <w:color w:val="auto"/>
                <w:sz w:val="24"/>
                <w:szCs w:val="24"/>
              </w:rPr>
              <w:t xml:space="preserve">35% 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G</w:t>
            </w:r>
            <w:r>
              <w:rPr>
                <w:color w:val="auto"/>
                <w:sz w:val="24"/>
                <w:szCs w:val="24"/>
              </w:rPr>
              <w:t>laze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0.063  (±0.003)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0.079  (±0.003)</w:t>
            </w:r>
          </w:p>
        </w:tc>
        <w:tc>
          <w:tcPr>
            <w:tcW w:w="1453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0.081  (±0.005)</w:t>
            </w:r>
          </w:p>
        </w:tc>
        <w:tc>
          <w:tcPr>
            <w:tcW w:w="1454" w:type="dxa"/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     (±0.000)</w:t>
            </w:r>
          </w:p>
        </w:tc>
      </w:tr>
      <w:tr w:rsidR="00D764CD" w:rsidRPr="003F759D" w:rsidTr="0023429D">
        <w:trPr>
          <w:trHeight w:val="828"/>
        </w:trPr>
        <w:tc>
          <w:tcPr>
            <w:tcW w:w="1453" w:type="dxa"/>
            <w:vMerge/>
            <w:tcBorders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Polido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0.071  (±0.003)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0.083  (±0.004)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0.092  (±0.003)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:rsidR="00D764CD" w:rsidRPr="00594054" w:rsidRDefault="00D764CD" w:rsidP="00D764CD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0.086  (±0.007)</w:t>
            </w:r>
          </w:p>
        </w:tc>
      </w:tr>
    </w:tbl>
    <w:p w:rsidR="00D764CD" w:rsidRDefault="00D764CD" w:rsidP="00D764CD">
      <w:pPr>
        <w:pStyle w:val="BodyPara"/>
        <w:spacing w:after="0"/>
        <w:ind w:firstLine="0"/>
        <w:rPr>
          <w:b/>
          <w:color w:val="auto"/>
          <w:szCs w:val="24"/>
          <w:lang w:val="en-US"/>
        </w:rPr>
      </w:pPr>
    </w:p>
    <w:p w:rsidR="00D764CD" w:rsidRPr="00E846F6" w:rsidRDefault="00D764CD" w:rsidP="00C06CB0">
      <w:pPr>
        <w:pStyle w:val="TableCaption"/>
        <w:spacing w:after="0"/>
        <w:rPr>
          <w:color w:val="auto"/>
          <w:szCs w:val="24"/>
          <w:lang w:val="pt-BR"/>
        </w:rPr>
      </w:pPr>
      <w:r>
        <w:rPr>
          <w:color w:val="auto"/>
          <w:szCs w:val="24"/>
          <w:lang w:val="pt-BR"/>
        </w:rPr>
        <w:t xml:space="preserve">Tabela II- </w:t>
      </w:r>
      <w:r w:rsidRPr="00E846F6">
        <w:rPr>
          <w:color w:val="auto"/>
          <w:szCs w:val="24"/>
          <w:lang w:val="pt-BR"/>
        </w:rPr>
        <w:t>Médias e desvio padrão das mensuraç</w:t>
      </w:r>
      <w:r>
        <w:rPr>
          <w:color w:val="auto"/>
          <w:szCs w:val="24"/>
          <w:lang w:val="pt-BR"/>
        </w:rPr>
        <w:t>ões de microdureza dos espécimes submetidos a diferentes sistemas de clareamento e tratamento de superfície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453"/>
        <w:gridCol w:w="1453"/>
        <w:gridCol w:w="1454"/>
        <w:gridCol w:w="1453"/>
        <w:gridCol w:w="1453"/>
        <w:gridCol w:w="1454"/>
      </w:tblGrid>
      <w:tr w:rsidR="00D764CD" w:rsidRPr="00F745C2" w:rsidTr="0023429D">
        <w:trPr>
          <w:trHeight w:val="828"/>
        </w:trPr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Sistema clareador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Textura da superfície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 w:rsidRPr="00594054">
              <w:rPr>
                <w:b/>
                <w:color w:val="auto"/>
                <w:sz w:val="24"/>
                <w:szCs w:val="24"/>
              </w:rPr>
              <w:t>Baseline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 1 semana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 2 semanas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 3 semanas</w:t>
            </w:r>
          </w:p>
        </w:tc>
      </w:tr>
      <w:tr w:rsidR="00D764CD" w:rsidRPr="00F745C2" w:rsidTr="0023429D">
        <w:trPr>
          <w:trHeight w:val="828"/>
        </w:trPr>
        <w:tc>
          <w:tcPr>
            <w:tcW w:w="1453" w:type="dxa"/>
            <w:vMerge w:val="restart"/>
            <w:tcBorders>
              <w:top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Água destilada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Glaze</w:t>
            </w: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479.45 (±17.69)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479.60 (±13.55)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479.34  (±7.96)</w:t>
            </w: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486.96 (±11.28)</w:t>
            </w:r>
          </w:p>
        </w:tc>
      </w:tr>
      <w:tr w:rsidR="00D764CD" w:rsidRPr="00F745C2" w:rsidTr="0023429D">
        <w:trPr>
          <w:trHeight w:val="828"/>
        </w:trPr>
        <w:tc>
          <w:tcPr>
            <w:tcW w:w="1453" w:type="dxa"/>
            <w:vMerge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Polida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457.48  (±8.46)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464.36  (±7.40)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476.24  (±8.31)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463.52  (±7.65)</w:t>
            </w:r>
          </w:p>
        </w:tc>
      </w:tr>
      <w:tr w:rsidR="00D764CD" w:rsidRPr="00F745C2" w:rsidTr="0023429D">
        <w:trPr>
          <w:trHeight w:val="828"/>
        </w:trPr>
        <w:tc>
          <w:tcPr>
            <w:tcW w:w="1453" w:type="dxa"/>
            <w:vMerge w:val="restart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Peróxido de Hidrogênio </w:t>
            </w:r>
            <w:r w:rsidRPr="00594054">
              <w:rPr>
                <w:color w:val="auto"/>
                <w:sz w:val="24"/>
                <w:szCs w:val="24"/>
              </w:rPr>
              <w:t xml:space="preserve">10% 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G</w:t>
            </w:r>
            <w:r>
              <w:rPr>
                <w:color w:val="auto"/>
                <w:sz w:val="24"/>
                <w:szCs w:val="24"/>
              </w:rPr>
              <w:t>laze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485.64 (±12.53)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478.48  (±9.46)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485.80 (±10.11)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487.44  (±8.89)</w:t>
            </w:r>
          </w:p>
        </w:tc>
      </w:tr>
      <w:tr w:rsidR="00D764CD" w:rsidRPr="00F745C2" w:rsidTr="0023429D">
        <w:trPr>
          <w:trHeight w:val="828"/>
        </w:trPr>
        <w:tc>
          <w:tcPr>
            <w:tcW w:w="1453" w:type="dxa"/>
            <w:vMerge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Polida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455.20 (±13.87)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455.00 (±14.27)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452.68 (±10.54)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462.32  (±6.78)</w:t>
            </w:r>
          </w:p>
        </w:tc>
      </w:tr>
      <w:tr w:rsidR="00D764CD" w:rsidRPr="00F745C2" w:rsidTr="0023429D">
        <w:trPr>
          <w:trHeight w:val="828"/>
        </w:trPr>
        <w:tc>
          <w:tcPr>
            <w:tcW w:w="1453" w:type="dxa"/>
            <w:vMerge w:val="restart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Peróxido de Hidrogênio </w:t>
            </w:r>
            <w:r w:rsidRPr="00594054">
              <w:rPr>
                <w:color w:val="auto"/>
                <w:sz w:val="24"/>
                <w:szCs w:val="24"/>
              </w:rPr>
              <w:t xml:space="preserve">35% 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G</w:t>
            </w:r>
            <w:r>
              <w:rPr>
                <w:color w:val="auto"/>
                <w:sz w:val="24"/>
                <w:szCs w:val="24"/>
              </w:rPr>
              <w:t>laze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476.16 (±1186)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485.68  (±4.53)</w:t>
            </w:r>
          </w:p>
        </w:tc>
        <w:tc>
          <w:tcPr>
            <w:tcW w:w="1453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489.40 (±10.17)</w:t>
            </w:r>
          </w:p>
        </w:tc>
        <w:tc>
          <w:tcPr>
            <w:tcW w:w="1454" w:type="dxa"/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478.04 (±14.82)</w:t>
            </w:r>
          </w:p>
        </w:tc>
      </w:tr>
      <w:tr w:rsidR="00D764CD" w:rsidRPr="00F745C2" w:rsidTr="0023429D">
        <w:trPr>
          <w:trHeight w:val="828"/>
        </w:trPr>
        <w:tc>
          <w:tcPr>
            <w:tcW w:w="1453" w:type="dxa"/>
            <w:vMerge/>
            <w:tcBorders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Polido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472.36 (±11.85)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466.80  (±3.62)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464.42  (±7.63)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:rsidR="00D764CD" w:rsidRPr="00594054" w:rsidRDefault="00D764CD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475.60 (±12.01)</w:t>
            </w:r>
          </w:p>
        </w:tc>
      </w:tr>
    </w:tbl>
    <w:p w:rsidR="00D764CD" w:rsidRDefault="00D764CD" w:rsidP="00C06CB0">
      <w:pPr>
        <w:pStyle w:val="BodyPara"/>
        <w:spacing w:after="0"/>
        <w:ind w:firstLine="0"/>
        <w:rPr>
          <w:b/>
          <w:color w:val="auto"/>
          <w:szCs w:val="24"/>
          <w:lang w:val="en-US"/>
        </w:rPr>
      </w:pPr>
    </w:p>
    <w:p w:rsidR="00C06CB0" w:rsidRDefault="00C06CB0" w:rsidP="00C06CB0">
      <w:pPr>
        <w:pStyle w:val="BodyPara"/>
        <w:spacing w:after="0"/>
        <w:ind w:firstLine="0"/>
        <w:rPr>
          <w:b/>
          <w:color w:val="auto"/>
          <w:szCs w:val="24"/>
          <w:lang w:val="en-US"/>
        </w:rPr>
      </w:pPr>
    </w:p>
    <w:p w:rsidR="00C06CB0" w:rsidRPr="00B22E71" w:rsidRDefault="00C06CB0" w:rsidP="00C06CB0">
      <w:pPr>
        <w:pStyle w:val="TableCaption"/>
        <w:spacing w:after="0"/>
        <w:rPr>
          <w:color w:val="auto"/>
          <w:szCs w:val="24"/>
          <w:lang w:val="pt-BR"/>
        </w:rPr>
      </w:pPr>
      <w:r w:rsidRPr="00B22E71">
        <w:rPr>
          <w:color w:val="auto"/>
          <w:szCs w:val="24"/>
          <w:lang w:val="pt-BR"/>
        </w:rPr>
        <w:t>Tabela III- medias e desvio padr</w:t>
      </w:r>
      <w:r>
        <w:rPr>
          <w:color w:val="auto"/>
          <w:szCs w:val="24"/>
          <w:lang w:val="pt-BR"/>
        </w:rPr>
        <w:t>ão da diferença de cor dos espécimes submetidos a diferentes sistemas de clareamento e tratamento de superfície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726"/>
        <w:gridCol w:w="1726"/>
        <w:gridCol w:w="1726"/>
        <w:gridCol w:w="1726"/>
        <w:gridCol w:w="1727"/>
      </w:tblGrid>
      <w:tr w:rsidR="00C06CB0" w:rsidRPr="00B758BE" w:rsidTr="0023429D"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Sistema clareador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Textura da superfície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 w:rsidRPr="00594054">
              <w:rPr>
                <w:b/>
                <w:color w:val="auto"/>
                <w:sz w:val="24"/>
                <w:szCs w:val="24"/>
              </w:rPr>
              <w:t>Baseline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 1 semana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Após 2 semanas</w:t>
            </w:r>
          </w:p>
        </w:tc>
      </w:tr>
      <w:tr w:rsidR="00C06CB0" w:rsidRPr="00B758BE" w:rsidTr="0023429D">
        <w:trPr>
          <w:trHeight w:val="160"/>
        </w:trPr>
        <w:tc>
          <w:tcPr>
            <w:tcW w:w="1726" w:type="dxa"/>
            <w:vMerge w:val="restart"/>
            <w:tcBorders>
              <w:top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Água destilada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Glaze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0.529 (±0.32)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0.664 (±0.58)</w:t>
            </w:r>
          </w:p>
        </w:tc>
        <w:tc>
          <w:tcPr>
            <w:tcW w:w="1727" w:type="dxa"/>
            <w:tcBorders>
              <w:top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0.691 (±0.46)</w:t>
            </w:r>
          </w:p>
        </w:tc>
      </w:tr>
      <w:tr w:rsidR="00C06CB0" w:rsidRPr="00B758BE" w:rsidTr="0023429D">
        <w:trPr>
          <w:trHeight w:val="160"/>
        </w:trPr>
        <w:tc>
          <w:tcPr>
            <w:tcW w:w="1726" w:type="dxa"/>
            <w:vMerge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Polida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0.490 (±0.15)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0.546 (±0.34)</w:t>
            </w:r>
          </w:p>
        </w:tc>
        <w:tc>
          <w:tcPr>
            <w:tcW w:w="1727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0.405 (±0.15)</w:t>
            </w:r>
          </w:p>
        </w:tc>
      </w:tr>
      <w:tr w:rsidR="00C06CB0" w:rsidRPr="00B758BE" w:rsidTr="0023429D">
        <w:trPr>
          <w:trHeight w:val="160"/>
        </w:trPr>
        <w:tc>
          <w:tcPr>
            <w:tcW w:w="1726" w:type="dxa"/>
            <w:vMerge w:val="restart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Peróxido de Hidrogênio </w:t>
            </w:r>
            <w:r w:rsidRPr="00594054">
              <w:rPr>
                <w:color w:val="auto"/>
                <w:sz w:val="24"/>
                <w:szCs w:val="24"/>
              </w:rPr>
              <w:t xml:space="preserve">10% 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G</w:t>
            </w:r>
            <w:r>
              <w:rPr>
                <w:color w:val="auto"/>
                <w:sz w:val="24"/>
                <w:szCs w:val="24"/>
              </w:rPr>
              <w:t>laze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0.462 (±0.38)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0.886 (±0.70)</w:t>
            </w:r>
          </w:p>
        </w:tc>
        <w:tc>
          <w:tcPr>
            <w:tcW w:w="1727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0.676 (±0.50)</w:t>
            </w:r>
          </w:p>
        </w:tc>
      </w:tr>
      <w:tr w:rsidR="00C06CB0" w:rsidRPr="00B758BE" w:rsidTr="0023429D">
        <w:trPr>
          <w:trHeight w:val="160"/>
        </w:trPr>
        <w:tc>
          <w:tcPr>
            <w:tcW w:w="1726" w:type="dxa"/>
            <w:vMerge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Polida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0.896 (±0.35)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0.469 (±0.14)</w:t>
            </w:r>
          </w:p>
        </w:tc>
        <w:tc>
          <w:tcPr>
            <w:tcW w:w="1727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0.287 (±0.16)</w:t>
            </w:r>
          </w:p>
        </w:tc>
      </w:tr>
      <w:tr w:rsidR="00C06CB0" w:rsidRPr="00B758BE" w:rsidTr="0023429D">
        <w:trPr>
          <w:trHeight w:val="160"/>
        </w:trPr>
        <w:tc>
          <w:tcPr>
            <w:tcW w:w="1726" w:type="dxa"/>
            <w:vMerge w:val="restart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Peróxido de Hidrogênio </w:t>
            </w:r>
            <w:r w:rsidRPr="00594054">
              <w:rPr>
                <w:color w:val="auto"/>
                <w:sz w:val="24"/>
                <w:szCs w:val="24"/>
              </w:rPr>
              <w:t xml:space="preserve">35% 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G</w:t>
            </w:r>
            <w:r>
              <w:rPr>
                <w:color w:val="auto"/>
                <w:sz w:val="24"/>
                <w:szCs w:val="24"/>
              </w:rPr>
              <w:t>laze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0.756 (±0.44)</w:t>
            </w:r>
          </w:p>
        </w:tc>
        <w:tc>
          <w:tcPr>
            <w:tcW w:w="1726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0.731 (±0.44)</w:t>
            </w:r>
          </w:p>
        </w:tc>
        <w:tc>
          <w:tcPr>
            <w:tcW w:w="1727" w:type="dxa"/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0.723 (±0.42)</w:t>
            </w:r>
          </w:p>
        </w:tc>
      </w:tr>
      <w:tr w:rsidR="00C06CB0" w:rsidRPr="00B758BE" w:rsidTr="0023429D">
        <w:trPr>
          <w:trHeight w:val="160"/>
        </w:trPr>
        <w:tc>
          <w:tcPr>
            <w:tcW w:w="1726" w:type="dxa"/>
            <w:vMerge/>
            <w:tcBorders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Polido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0.545 (±0.22)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0.396 (±0.05)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:rsidR="00C06CB0" w:rsidRPr="00594054" w:rsidRDefault="00C06CB0" w:rsidP="00C06CB0">
            <w:pPr>
              <w:pStyle w:val="TableBody"/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594054">
              <w:rPr>
                <w:color w:val="auto"/>
                <w:sz w:val="24"/>
                <w:szCs w:val="24"/>
              </w:rPr>
              <w:t>0.274 (±0.05)</w:t>
            </w:r>
          </w:p>
        </w:tc>
      </w:tr>
    </w:tbl>
    <w:p w:rsidR="00C06CB0" w:rsidRPr="00594054" w:rsidRDefault="00C06CB0" w:rsidP="00C06CB0">
      <w:pPr>
        <w:pStyle w:val="BodyPara"/>
        <w:spacing w:after="0"/>
        <w:rPr>
          <w:color w:val="auto"/>
          <w:szCs w:val="24"/>
          <w:lang w:val="en-US"/>
        </w:rPr>
      </w:pPr>
    </w:p>
    <w:p w:rsidR="00C06CB0" w:rsidRPr="00594054" w:rsidRDefault="00C06CB0" w:rsidP="00C06CB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06CB0" w:rsidRDefault="00C06CB0" w:rsidP="00C06CB0"/>
    <w:p w:rsidR="00D764CD" w:rsidRDefault="00D764CD" w:rsidP="00D764CD">
      <w:pPr>
        <w:pStyle w:val="BodyPara"/>
        <w:ind w:firstLine="0"/>
        <w:rPr>
          <w:b/>
          <w:color w:val="auto"/>
          <w:szCs w:val="24"/>
          <w:lang w:val="en-US"/>
        </w:rPr>
      </w:pPr>
    </w:p>
    <w:p w:rsidR="00D764CD" w:rsidRDefault="00D764CD" w:rsidP="00D764CD">
      <w:pPr>
        <w:pStyle w:val="BodyPara"/>
        <w:ind w:firstLine="0"/>
        <w:rPr>
          <w:b/>
          <w:color w:val="auto"/>
          <w:szCs w:val="24"/>
          <w:lang w:val="en-US"/>
        </w:rPr>
      </w:pPr>
    </w:p>
    <w:p w:rsidR="00D764CD" w:rsidRPr="00594054" w:rsidRDefault="00D764CD" w:rsidP="00D764CD">
      <w:pPr>
        <w:pStyle w:val="BodyPara"/>
        <w:ind w:firstLine="0"/>
        <w:rPr>
          <w:b/>
          <w:color w:val="auto"/>
          <w:szCs w:val="24"/>
          <w:lang w:val="en-US"/>
        </w:rPr>
      </w:pPr>
    </w:p>
    <w:p w:rsidR="00D764CD" w:rsidRPr="00D764CD" w:rsidRDefault="00D764CD" w:rsidP="00D764CD">
      <w:pPr>
        <w:spacing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D764CD" w:rsidRPr="00D764CD" w:rsidSect="00087C5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D8" w:rsidRDefault="00AB03D8" w:rsidP="006C72ED">
      <w:pPr>
        <w:spacing w:after="0" w:line="240" w:lineRule="auto"/>
      </w:pPr>
      <w:r>
        <w:separator/>
      </w:r>
    </w:p>
  </w:endnote>
  <w:endnote w:type="continuationSeparator" w:id="0">
    <w:p w:rsidR="00AB03D8" w:rsidRDefault="00AB03D8" w:rsidP="006C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22123"/>
      <w:docPartObj>
        <w:docPartGallery w:val="Page Numbers (Bottom of Page)"/>
        <w:docPartUnique/>
      </w:docPartObj>
    </w:sdtPr>
    <w:sdtContent>
      <w:p w:rsidR="00087C50" w:rsidRDefault="00087C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3FA">
          <w:rPr>
            <w:noProof/>
          </w:rPr>
          <w:t>1</w:t>
        </w:r>
        <w:r>
          <w:fldChar w:fldCharType="end"/>
        </w:r>
      </w:p>
    </w:sdtContent>
  </w:sdt>
  <w:p w:rsidR="00087C50" w:rsidRDefault="00087C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D8" w:rsidRDefault="00AB03D8" w:rsidP="006C72ED">
      <w:pPr>
        <w:spacing w:after="0" w:line="240" w:lineRule="auto"/>
      </w:pPr>
      <w:r>
        <w:separator/>
      </w:r>
    </w:p>
  </w:footnote>
  <w:footnote w:type="continuationSeparator" w:id="0">
    <w:p w:rsidR="00AB03D8" w:rsidRDefault="00AB03D8" w:rsidP="006C7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47E45"/>
    <w:multiLevelType w:val="hybridMultilevel"/>
    <w:tmpl w:val="E7788170"/>
    <w:lvl w:ilvl="0" w:tplc="42984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0767B"/>
    <w:multiLevelType w:val="hybridMultilevel"/>
    <w:tmpl w:val="E7788170"/>
    <w:lvl w:ilvl="0" w:tplc="42984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D6BFB"/>
    <w:multiLevelType w:val="hybridMultilevel"/>
    <w:tmpl w:val="C0F2B940"/>
    <w:lvl w:ilvl="0" w:tplc="89D2C99C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AB"/>
    <w:rsid w:val="00013663"/>
    <w:rsid w:val="0004206E"/>
    <w:rsid w:val="00087C50"/>
    <w:rsid w:val="00094F13"/>
    <w:rsid w:val="000B1993"/>
    <w:rsid w:val="000E39F9"/>
    <w:rsid w:val="00103482"/>
    <w:rsid w:val="00164585"/>
    <w:rsid w:val="00180136"/>
    <w:rsid w:val="00180B78"/>
    <w:rsid w:val="00187404"/>
    <w:rsid w:val="00192405"/>
    <w:rsid w:val="0019246C"/>
    <w:rsid w:val="001C73C4"/>
    <w:rsid w:val="001D396E"/>
    <w:rsid w:val="001D4C44"/>
    <w:rsid w:val="001E5A16"/>
    <w:rsid w:val="001F0F02"/>
    <w:rsid w:val="00203093"/>
    <w:rsid w:val="00225E1D"/>
    <w:rsid w:val="002522AB"/>
    <w:rsid w:val="00260BB2"/>
    <w:rsid w:val="002713DD"/>
    <w:rsid w:val="00271D47"/>
    <w:rsid w:val="002720D2"/>
    <w:rsid w:val="00280447"/>
    <w:rsid w:val="002A2480"/>
    <w:rsid w:val="002C2CE8"/>
    <w:rsid w:val="0032125E"/>
    <w:rsid w:val="003272B2"/>
    <w:rsid w:val="00372813"/>
    <w:rsid w:val="003C6B90"/>
    <w:rsid w:val="003E289C"/>
    <w:rsid w:val="003F3000"/>
    <w:rsid w:val="00402825"/>
    <w:rsid w:val="004123FA"/>
    <w:rsid w:val="004174EC"/>
    <w:rsid w:val="00456C5C"/>
    <w:rsid w:val="00460125"/>
    <w:rsid w:val="00463A09"/>
    <w:rsid w:val="00470DFB"/>
    <w:rsid w:val="00471378"/>
    <w:rsid w:val="0047458C"/>
    <w:rsid w:val="004C0334"/>
    <w:rsid w:val="004E5377"/>
    <w:rsid w:val="004F2026"/>
    <w:rsid w:val="00515A73"/>
    <w:rsid w:val="00516ADC"/>
    <w:rsid w:val="0051701C"/>
    <w:rsid w:val="005477B8"/>
    <w:rsid w:val="00550A18"/>
    <w:rsid w:val="00557579"/>
    <w:rsid w:val="00593537"/>
    <w:rsid w:val="005D41ED"/>
    <w:rsid w:val="005F2AD1"/>
    <w:rsid w:val="005F3A12"/>
    <w:rsid w:val="005F71E7"/>
    <w:rsid w:val="00607FC6"/>
    <w:rsid w:val="006B7703"/>
    <w:rsid w:val="006C49EF"/>
    <w:rsid w:val="006C568F"/>
    <w:rsid w:val="006C72ED"/>
    <w:rsid w:val="00704B17"/>
    <w:rsid w:val="00705A2F"/>
    <w:rsid w:val="00731839"/>
    <w:rsid w:val="0075629B"/>
    <w:rsid w:val="0076633B"/>
    <w:rsid w:val="00775222"/>
    <w:rsid w:val="00786F01"/>
    <w:rsid w:val="007A01EF"/>
    <w:rsid w:val="007A46BE"/>
    <w:rsid w:val="007C1E41"/>
    <w:rsid w:val="007E3FC2"/>
    <w:rsid w:val="00821C9F"/>
    <w:rsid w:val="00833A58"/>
    <w:rsid w:val="008805F3"/>
    <w:rsid w:val="0089689D"/>
    <w:rsid w:val="008A1EAA"/>
    <w:rsid w:val="00920894"/>
    <w:rsid w:val="00922287"/>
    <w:rsid w:val="009358B0"/>
    <w:rsid w:val="0096288B"/>
    <w:rsid w:val="00981024"/>
    <w:rsid w:val="00993AAC"/>
    <w:rsid w:val="009A507F"/>
    <w:rsid w:val="009A6DB0"/>
    <w:rsid w:val="009B14E8"/>
    <w:rsid w:val="009D421E"/>
    <w:rsid w:val="009E6822"/>
    <w:rsid w:val="009F3288"/>
    <w:rsid w:val="00A144EA"/>
    <w:rsid w:val="00A6365D"/>
    <w:rsid w:val="00A63A65"/>
    <w:rsid w:val="00A93DC5"/>
    <w:rsid w:val="00A96E73"/>
    <w:rsid w:val="00A96EBA"/>
    <w:rsid w:val="00AA1A57"/>
    <w:rsid w:val="00AA5E64"/>
    <w:rsid w:val="00AB03D8"/>
    <w:rsid w:val="00AB488E"/>
    <w:rsid w:val="00AC4DE7"/>
    <w:rsid w:val="00AE4F11"/>
    <w:rsid w:val="00AE7EEE"/>
    <w:rsid w:val="00B558AE"/>
    <w:rsid w:val="00B56E27"/>
    <w:rsid w:val="00B65430"/>
    <w:rsid w:val="00B83771"/>
    <w:rsid w:val="00B84392"/>
    <w:rsid w:val="00B93E7A"/>
    <w:rsid w:val="00BA2E4D"/>
    <w:rsid w:val="00BB0297"/>
    <w:rsid w:val="00BC6EF8"/>
    <w:rsid w:val="00BD5C96"/>
    <w:rsid w:val="00BE23CD"/>
    <w:rsid w:val="00BE33D7"/>
    <w:rsid w:val="00BF7288"/>
    <w:rsid w:val="00C06CB0"/>
    <w:rsid w:val="00C207C6"/>
    <w:rsid w:val="00C21414"/>
    <w:rsid w:val="00C43B4C"/>
    <w:rsid w:val="00C73140"/>
    <w:rsid w:val="00C97213"/>
    <w:rsid w:val="00CA19A1"/>
    <w:rsid w:val="00CE31D5"/>
    <w:rsid w:val="00CE6A2B"/>
    <w:rsid w:val="00CF6D14"/>
    <w:rsid w:val="00D1292D"/>
    <w:rsid w:val="00D432B1"/>
    <w:rsid w:val="00D56C60"/>
    <w:rsid w:val="00D70A2E"/>
    <w:rsid w:val="00D764CD"/>
    <w:rsid w:val="00DB4807"/>
    <w:rsid w:val="00DC605C"/>
    <w:rsid w:val="00E112CA"/>
    <w:rsid w:val="00E2127E"/>
    <w:rsid w:val="00E3660C"/>
    <w:rsid w:val="00E425A4"/>
    <w:rsid w:val="00E51125"/>
    <w:rsid w:val="00E6641D"/>
    <w:rsid w:val="00EA19C3"/>
    <w:rsid w:val="00EB1C8F"/>
    <w:rsid w:val="00F138E4"/>
    <w:rsid w:val="00F853AB"/>
    <w:rsid w:val="00FB7C07"/>
    <w:rsid w:val="00FC77F1"/>
    <w:rsid w:val="00FE5B31"/>
    <w:rsid w:val="00FF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C7291-4530-4702-92E8-73375FEF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3AB"/>
  </w:style>
  <w:style w:type="paragraph" w:styleId="Ttulo1">
    <w:name w:val="heading 1"/>
    <w:basedOn w:val="Normal"/>
    <w:next w:val="Normal"/>
    <w:link w:val="Ttulo1Char"/>
    <w:uiPriority w:val="99"/>
    <w:qFormat/>
    <w:rsid w:val="000E39F9"/>
    <w:pPr>
      <w:keepNext/>
      <w:adjustRightInd w:val="0"/>
      <w:spacing w:before="120" w:after="120" w:line="240" w:lineRule="auto"/>
      <w:outlineLvl w:val="0"/>
    </w:pPr>
    <w:rPr>
      <w:rFonts w:ascii="Times New Roman" w:eastAsia="SimSun" w:hAnsi="Times New Roman" w:cs="Times New Roman"/>
      <w:b/>
      <w:sz w:val="36"/>
      <w:szCs w:val="20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2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0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Para">
    <w:name w:val="BodyPara"/>
    <w:basedOn w:val="Corpodetexto"/>
    <w:uiPriority w:val="99"/>
    <w:rsid w:val="00F853AB"/>
    <w:pPr>
      <w:adjustRightInd w:val="0"/>
      <w:spacing w:after="240" w:line="480" w:lineRule="auto"/>
      <w:ind w:firstLine="737"/>
    </w:pPr>
    <w:rPr>
      <w:rFonts w:ascii="Times New Roman" w:eastAsia="SimSun" w:hAnsi="Times New Roman" w:cs="Times New Roman"/>
      <w:color w:val="000000"/>
      <w:sz w:val="24"/>
      <w:szCs w:val="20"/>
      <w:lang w:val="en-GB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53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53AB"/>
  </w:style>
  <w:style w:type="character" w:customStyle="1" w:styleId="Ttulo1Char">
    <w:name w:val="Título 1 Char"/>
    <w:basedOn w:val="Fontepargpadro"/>
    <w:link w:val="Ttulo1"/>
    <w:uiPriority w:val="99"/>
    <w:rsid w:val="000E39F9"/>
    <w:rPr>
      <w:rFonts w:ascii="Times New Roman" w:eastAsia="SimSun" w:hAnsi="Times New Roman" w:cs="Times New Roman"/>
      <w:b/>
      <w:sz w:val="36"/>
      <w:szCs w:val="20"/>
      <w:lang w:val="en-US"/>
    </w:rPr>
  </w:style>
  <w:style w:type="paragraph" w:styleId="Ttulo">
    <w:name w:val="Title"/>
    <w:basedOn w:val="Normal"/>
    <w:link w:val="TtuloChar"/>
    <w:uiPriority w:val="99"/>
    <w:qFormat/>
    <w:rsid w:val="000E39F9"/>
    <w:pPr>
      <w:widowControl w:val="0"/>
      <w:adjustRightInd w:val="0"/>
      <w:spacing w:before="240" w:after="60" w:line="480" w:lineRule="auto"/>
      <w:outlineLvl w:val="0"/>
    </w:pPr>
    <w:rPr>
      <w:rFonts w:ascii="Times New Roman" w:eastAsia="SimSun" w:hAnsi="Times New Roman" w:cs="Arial"/>
      <w:bCs/>
      <w:color w:val="000000"/>
      <w:kern w:val="28"/>
      <w:sz w:val="36"/>
      <w:szCs w:val="32"/>
      <w:lang w:val="en-US" w:eastAsia="zh-CN"/>
    </w:rPr>
  </w:style>
  <w:style w:type="character" w:customStyle="1" w:styleId="TtuloChar">
    <w:name w:val="Título Char"/>
    <w:basedOn w:val="Fontepargpadro"/>
    <w:link w:val="Ttulo"/>
    <w:uiPriority w:val="99"/>
    <w:rsid w:val="000E39F9"/>
    <w:rPr>
      <w:rFonts w:ascii="Times New Roman" w:eastAsia="SimSun" w:hAnsi="Times New Roman" w:cs="Arial"/>
      <w:bCs/>
      <w:color w:val="000000"/>
      <w:kern w:val="28"/>
      <w:sz w:val="36"/>
      <w:szCs w:val="32"/>
      <w:lang w:val="en-US" w:eastAsia="zh-CN"/>
    </w:rPr>
  </w:style>
  <w:style w:type="paragraph" w:customStyle="1" w:styleId="Abstract">
    <w:name w:val="Abstract"/>
    <w:basedOn w:val="BodyPara"/>
    <w:uiPriority w:val="99"/>
    <w:rsid w:val="000E39F9"/>
    <w:pPr>
      <w:spacing w:after="120" w:line="360" w:lineRule="auto"/>
      <w:ind w:firstLine="0"/>
    </w:pPr>
    <w:rPr>
      <w:lang w:val="en-US"/>
    </w:rPr>
  </w:style>
  <w:style w:type="paragraph" w:customStyle="1" w:styleId="AbstractHead">
    <w:name w:val="AbstractHead"/>
    <w:basedOn w:val="BodyPara"/>
    <w:uiPriority w:val="99"/>
    <w:rsid w:val="000E39F9"/>
    <w:pPr>
      <w:spacing w:after="0"/>
      <w:ind w:firstLine="0"/>
    </w:pPr>
    <w:rPr>
      <w:b/>
      <w:bCs/>
      <w:iCs/>
      <w:sz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20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mmarcadores">
    <w:name w:val="List Bullet"/>
    <w:basedOn w:val="Normal"/>
    <w:uiPriority w:val="99"/>
    <w:rsid w:val="00B558AE"/>
    <w:pPr>
      <w:numPr>
        <w:numId w:val="1"/>
      </w:numPr>
      <w:adjustRightInd w:val="0"/>
      <w:spacing w:after="0" w:line="480" w:lineRule="auto"/>
    </w:pPr>
    <w:rPr>
      <w:rFonts w:ascii="Times New Roman" w:eastAsia="SimSun" w:hAnsi="Times New Roman" w:cs="Times New Roman"/>
      <w:color w:val="000000"/>
      <w:sz w:val="24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1E5A16"/>
    <w:pPr>
      <w:ind w:left="720"/>
      <w:contextualSpacing/>
    </w:pPr>
  </w:style>
  <w:style w:type="character" w:customStyle="1" w:styleId="remarkable-pre-marked">
    <w:name w:val="remarkable-pre-marked"/>
    <w:basedOn w:val="Fontepargpadro"/>
    <w:uiPriority w:val="99"/>
    <w:rsid w:val="001E5A16"/>
    <w:rPr>
      <w:rFonts w:cs="Times New Roman"/>
    </w:rPr>
  </w:style>
  <w:style w:type="character" w:customStyle="1" w:styleId="apple-converted-space">
    <w:name w:val="apple-converted-space"/>
    <w:basedOn w:val="Fontepargpadro"/>
    <w:rsid w:val="001E5A16"/>
    <w:rPr>
      <w:rFonts w:cs="Times New Roman"/>
    </w:rPr>
  </w:style>
  <w:style w:type="character" w:styleId="Hyperlink">
    <w:name w:val="Hyperlink"/>
    <w:basedOn w:val="Fontepargpadro"/>
    <w:uiPriority w:val="99"/>
    <w:rsid w:val="00BC6EF8"/>
    <w:rPr>
      <w:rFonts w:cs="Times New Roman"/>
      <w:color w:val="0000FF"/>
      <w:u w:val="single"/>
    </w:rPr>
  </w:style>
  <w:style w:type="paragraph" w:customStyle="1" w:styleId="TableBody">
    <w:name w:val="TableBody"/>
    <w:basedOn w:val="BodyPara"/>
    <w:uiPriority w:val="99"/>
    <w:rsid w:val="00FB7C07"/>
    <w:pPr>
      <w:spacing w:line="240" w:lineRule="auto"/>
      <w:ind w:firstLine="0"/>
    </w:pPr>
    <w:rPr>
      <w:sz w:val="18"/>
      <w:szCs w:val="18"/>
      <w:lang w:val="en-US"/>
    </w:rPr>
  </w:style>
  <w:style w:type="paragraph" w:customStyle="1" w:styleId="TableCaption">
    <w:name w:val="TableCaption"/>
    <w:basedOn w:val="Normal"/>
    <w:uiPriority w:val="99"/>
    <w:rsid w:val="00FB7C07"/>
    <w:pPr>
      <w:adjustRightInd w:val="0"/>
      <w:spacing w:after="240" w:line="480" w:lineRule="auto"/>
    </w:pPr>
    <w:rPr>
      <w:rFonts w:ascii="Times New Roman" w:eastAsia="SimSun" w:hAnsi="Times New Roman" w:cs="Times New Roman"/>
      <w:bCs/>
      <w:color w:val="000000"/>
      <w:sz w:val="24"/>
      <w:szCs w:val="18"/>
      <w:lang w:val="en-US"/>
    </w:rPr>
  </w:style>
  <w:style w:type="paragraph" w:customStyle="1" w:styleId="Ref">
    <w:name w:val="Ref"/>
    <w:basedOn w:val="BodyPara"/>
    <w:uiPriority w:val="99"/>
    <w:rsid w:val="00FB7C07"/>
    <w:pPr>
      <w:spacing w:after="120"/>
      <w:ind w:left="708" w:hanging="708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01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2ED"/>
  </w:style>
  <w:style w:type="paragraph" w:styleId="Rodap">
    <w:name w:val="footer"/>
    <w:basedOn w:val="Normal"/>
    <w:link w:val="RodapChar"/>
    <w:uiPriority w:val="99"/>
    <w:unhideWhenUsed/>
    <w:rsid w:val="006C7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2ED"/>
  </w:style>
  <w:style w:type="paragraph" w:customStyle="1" w:styleId="Authors">
    <w:name w:val="Authors"/>
    <w:basedOn w:val="Normal"/>
    <w:rsid w:val="00EA19C3"/>
    <w:pPr>
      <w:adjustRightInd w:val="0"/>
      <w:spacing w:before="120" w:after="120" w:line="480" w:lineRule="auto"/>
    </w:pPr>
    <w:rPr>
      <w:rFonts w:ascii="Times New Roman" w:eastAsia="SimSun" w:hAnsi="Times New Roman" w:cs="Times New Roman"/>
      <w:color w:val="000000"/>
      <w:sz w:val="28"/>
      <w:szCs w:val="20"/>
      <w:lang w:val="en-GB"/>
    </w:rPr>
  </w:style>
  <w:style w:type="paragraph" w:customStyle="1" w:styleId="Affiliation">
    <w:name w:val="Affiliation"/>
    <w:basedOn w:val="Normal"/>
    <w:rsid w:val="00EA19C3"/>
    <w:pPr>
      <w:adjustRightInd w:val="0"/>
      <w:spacing w:before="120" w:after="120" w:line="480" w:lineRule="auto"/>
    </w:pPr>
    <w:rPr>
      <w:rFonts w:ascii="Times New Roman" w:eastAsia="SimSun" w:hAnsi="Times New Roman" w:cs="Times New Roman"/>
      <w:color w:val="000000"/>
      <w:sz w:val="24"/>
      <w:szCs w:val="20"/>
      <w:lang w:val="en-GB"/>
    </w:rPr>
  </w:style>
  <w:style w:type="character" w:customStyle="1" w:styleId="ecxhps">
    <w:name w:val="ecxhps"/>
    <w:rsid w:val="00EA19C3"/>
  </w:style>
  <w:style w:type="character" w:customStyle="1" w:styleId="Ttulo3Char">
    <w:name w:val="Título 3 Char"/>
    <w:basedOn w:val="Fontepargpadro"/>
    <w:link w:val="Ttulo3"/>
    <w:uiPriority w:val="9"/>
    <w:semiHidden/>
    <w:rsid w:val="003F30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3F3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D801-E950-4C5C-8882-64BC895A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</dc:creator>
  <cp:keywords/>
  <dc:description/>
  <cp:lastModifiedBy>Carol</cp:lastModifiedBy>
  <cp:revision>2</cp:revision>
  <dcterms:created xsi:type="dcterms:W3CDTF">2020-03-02T23:43:00Z</dcterms:created>
  <dcterms:modified xsi:type="dcterms:W3CDTF">2020-03-02T23:43:00Z</dcterms:modified>
</cp:coreProperties>
</file>