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32C" w:rsidRPr="004D6658" w:rsidRDefault="00CB2C84" w:rsidP="004D6658">
      <w:pPr>
        <w:spacing w:line="240" w:lineRule="auto"/>
        <w:jc w:val="center"/>
        <w:rPr>
          <w:rFonts w:ascii="Times New Roman" w:hAnsi="Times New Roman" w:cs="Times New Roman"/>
          <w:b/>
          <w:sz w:val="24"/>
          <w:szCs w:val="24"/>
        </w:rPr>
      </w:pPr>
      <w:r w:rsidRPr="004D6658">
        <w:rPr>
          <w:rFonts w:ascii="Times New Roman" w:hAnsi="Times New Roman" w:cs="Times New Roman"/>
          <w:b/>
          <w:sz w:val="24"/>
          <w:szCs w:val="24"/>
        </w:rPr>
        <w:t xml:space="preserve">Eletrodos de </w:t>
      </w:r>
      <w:proofErr w:type="spellStart"/>
      <w:r w:rsidRPr="004D6658">
        <w:rPr>
          <w:rFonts w:ascii="Times New Roman" w:hAnsi="Times New Roman" w:cs="Times New Roman"/>
          <w:b/>
          <w:sz w:val="24"/>
          <w:szCs w:val="24"/>
        </w:rPr>
        <w:t>Ni-Zn</w:t>
      </w:r>
      <w:proofErr w:type="spellEnd"/>
      <w:r w:rsidRPr="004D6658">
        <w:rPr>
          <w:rFonts w:ascii="Times New Roman" w:hAnsi="Times New Roman" w:cs="Times New Roman"/>
          <w:b/>
          <w:sz w:val="24"/>
          <w:szCs w:val="24"/>
        </w:rPr>
        <w:t xml:space="preserve"> para produção de hidrogênio por eletrólise ácida</w:t>
      </w:r>
    </w:p>
    <w:p w:rsidR="00D31A5A" w:rsidRPr="004D6658" w:rsidRDefault="00D31A5A" w:rsidP="004D6658">
      <w:pPr>
        <w:pStyle w:val="Default"/>
      </w:pPr>
    </w:p>
    <w:p w:rsidR="00D31A5A" w:rsidRPr="004D6658" w:rsidRDefault="00D31A5A" w:rsidP="004D6658">
      <w:pPr>
        <w:pStyle w:val="Default"/>
        <w:jc w:val="center"/>
        <w:rPr>
          <w:bCs/>
        </w:rPr>
      </w:pPr>
      <w:r w:rsidRPr="004D6658">
        <w:rPr>
          <w:bCs/>
        </w:rPr>
        <w:t>C. S. Torres</w:t>
      </w:r>
      <w:r w:rsidRPr="004D6658">
        <w:rPr>
          <w:bCs/>
          <w:vertAlign w:val="superscript"/>
        </w:rPr>
        <w:t>1*</w:t>
      </w:r>
      <w:r w:rsidRPr="004D6658">
        <w:rPr>
          <w:bCs/>
        </w:rPr>
        <w:t>, C. F. Malfatti</w:t>
      </w:r>
      <w:r w:rsidRPr="004D6658">
        <w:rPr>
          <w:bCs/>
          <w:vertAlign w:val="superscript"/>
        </w:rPr>
        <w:t>1</w:t>
      </w:r>
    </w:p>
    <w:p w:rsidR="00D31A5A" w:rsidRPr="004D6658" w:rsidRDefault="00134FD0" w:rsidP="004D6658">
      <w:pPr>
        <w:pStyle w:val="Default"/>
        <w:jc w:val="center"/>
      </w:pPr>
      <w:proofErr w:type="gramStart"/>
      <w:r w:rsidRPr="004D6658">
        <w:rPr>
          <w:shd w:val="clear" w:color="auto" w:fill="FFFFFF"/>
          <w:vertAlign w:val="superscript"/>
        </w:rPr>
        <w:t>1</w:t>
      </w:r>
      <w:r w:rsidR="00D31A5A" w:rsidRPr="004D6658">
        <w:rPr>
          <w:shd w:val="clear" w:color="auto" w:fill="FFFFFF"/>
        </w:rPr>
        <w:t>Laboratório</w:t>
      </w:r>
      <w:proofErr w:type="gramEnd"/>
      <w:r w:rsidR="00D31A5A" w:rsidRPr="004D6658">
        <w:rPr>
          <w:shd w:val="clear" w:color="auto" w:fill="FFFFFF"/>
        </w:rPr>
        <w:t xml:space="preserve"> de Pesquisa em Corrosão</w:t>
      </w:r>
      <w:r w:rsidRPr="004D6658">
        <w:rPr>
          <w:shd w:val="clear" w:color="auto" w:fill="FFFFFF"/>
        </w:rPr>
        <w:t xml:space="preserve"> – Departamento de Metalurgia - </w:t>
      </w:r>
      <w:r w:rsidR="00D31A5A" w:rsidRPr="004D6658">
        <w:t>Universidade Federal do Rio Grande do Sul</w:t>
      </w:r>
      <w:r w:rsidRPr="004D6658">
        <w:t xml:space="preserve">, Av. Bento Gonçalves, 9500, CEP </w:t>
      </w:r>
      <w:r w:rsidRPr="004D6658">
        <w:rPr>
          <w:shd w:val="clear" w:color="auto" w:fill="FFFFFF"/>
        </w:rPr>
        <w:t>91501-970, Porto Alegre - RS</w:t>
      </w:r>
    </w:p>
    <w:p w:rsidR="00D31A5A" w:rsidRPr="004D6658" w:rsidRDefault="00D31A5A" w:rsidP="004D6658">
      <w:pPr>
        <w:spacing w:line="240" w:lineRule="auto"/>
        <w:rPr>
          <w:rFonts w:ascii="Times New Roman" w:hAnsi="Times New Roman" w:cs="Times New Roman"/>
          <w:sz w:val="24"/>
          <w:szCs w:val="24"/>
        </w:rPr>
      </w:pPr>
    </w:p>
    <w:p w:rsidR="00CB2C84" w:rsidRPr="004D6658" w:rsidRDefault="00D31A5A" w:rsidP="004D6658">
      <w:pPr>
        <w:spacing w:line="240" w:lineRule="auto"/>
        <w:rPr>
          <w:rFonts w:ascii="Times New Roman" w:hAnsi="Times New Roman" w:cs="Times New Roman"/>
          <w:b/>
          <w:sz w:val="24"/>
          <w:szCs w:val="24"/>
        </w:rPr>
      </w:pPr>
      <w:r w:rsidRPr="004D6658">
        <w:rPr>
          <w:rFonts w:ascii="Times New Roman" w:hAnsi="Times New Roman" w:cs="Times New Roman"/>
          <w:b/>
          <w:sz w:val="24"/>
          <w:szCs w:val="24"/>
        </w:rPr>
        <w:t>Resumo</w:t>
      </w:r>
    </w:p>
    <w:p w:rsidR="0012274A" w:rsidRPr="004D6658" w:rsidRDefault="0012274A" w:rsidP="004D6658">
      <w:pPr>
        <w:pStyle w:val="Default"/>
      </w:pPr>
    </w:p>
    <w:p w:rsidR="00134FD0" w:rsidRPr="004D6658" w:rsidRDefault="0012274A" w:rsidP="004D6658">
      <w:pPr>
        <w:pStyle w:val="Default"/>
        <w:jc w:val="both"/>
      </w:pPr>
      <w:r w:rsidRPr="004D6658">
        <w:t xml:space="preserve">A produção de hidrogênio através da eletrólise da água tem um papel muito importante em países que possuem potencial para produzir energia elétrica de fontes renováveis. A eletrólise da água tem sido proposta para o uso da capacidade ociosa de usinas hidroelétricas. No entanto, visando à melhoria da eficiência do processo, pesquisas têm sido desenvolvidas no sentido de melhorar a catálise da reação de redução do hidrogênio a partir do desenvolvimento de eletrodos com melhor desempenho. Dessa forma, a seleção de materiais para eletrodos de baixo custo com boa atividade eletrocatalítica é necessária. </w:t>
      </w:r>
      <w:r w:rsidR="00134FD0" w:rsidRPr="004D6658">
        <w:t xml:space="preserve">No presente trabalho, estudou-se a reação de desprendimento de hidrogênio (HER) empregando-se eletrodos de </w:t>
      </w:r>
      <w:proofErr w:type="spellStart"/>
      <w:r w:rsidR="00134FD0" w:rsidRPr="004D6658">
        <w:t>Ni</w:t>
      </w:r>
      <w:proofErr w:type="spellEnd"/>
      <w:r w:rsidR="00134FD0" w:rsidRPr="004D6658">
        <w:t xml:space="preserve"> e </w:t>
      </w:r>
      <w:proofErr w:type="spellStart"/>
      <w:r w:rsidR="00134FD0" w:rsidRPr="004D6658">
        <w:t>Ni-Zn</w:t>
      </w:r>
      <w:proofErr w:type="spellEnd"/>
      <w:r w:rsidR="00134FD0" w:rsidRPr="004D6658">
        <w:t>. A caracterização morfológica dos eletrodos foi realizada através de MEV</w:t>
      </w:r>
      <w:r w:rsidR="00470B2E" w:rsidRPr="004D6658">
        <w:t>/ EDS</w:t>
      </w:r>
      <w:r w:rsidR="00134FD0" w:rsidRPr="004D6658">
        <w:t xml:space="preserve"> e </w:t>
      </w:r>
      <w:proofErr w:type="spellStart"/>
      <w:r w:rsidR="00134FD0" w:rsidRPr="004D6658">
        <w:t>perfilometria</w:t>
      </w:r>
      <w:proofErr w:type="spellEnd"/>
      <w:r w:rsidR="00134FD0" w:rsidRPr="004D6658">
        <w:t xml:space="preserve"> e o comportamento eletroquímico foi avaliado a partir de curvas de polarização catódicas. Os resultados mostraram que a adição de Zn promove um aumento na atividade eletrocatalítica da HER, em comparação com eletrodo de níquel.</w:t>
      </w:r>
    </w:p>
    <w:p w:rsidR="00134FD0" w:rsidRPr="004D6658" w:rsidRDefault="00134FD0" w:rsidP="004D6658">
      <w:pPr>
        <w:spacing w:line="240" w:lineRule="auto"/>
        <w:rPr>
          <w:rFonts w:ascii="Times New Roman" w:hAnsi="Times New Roman" w:cs="Times New Roman"/>
          <w:sz w:val="24"/>
          <w:szCs w:val="24"/>
        </w:rPr>
      </w:pPr>
    </w:p>
    <w:p w:rsidR="00D31A5A" w:rsidRDefault="00D31A5A" w:rsidP="004D6658">
      <w:pPr>
        <w:spacing w:line="240" w:lineRule="auto"/>
        <w:rPr>
          <w:rFonts w:ascii="Times New Roman" w:hAnsi="Times New Roman" w:cs="Times New Roman"/>
          <w:sz w:val="24"/>
          <w:szCs w:val="24"/>
        </w:rPr>
      </w:pPr>
      <w:r w:rsidRPr="004D6658">
        <w:rPr>
          <w:rFonts w:ascii="Times New Roman" w:hAnsi="Times New Roman" w:cs="Times New Roman"/>
          <w:b/>
          <w:sz w:val="24"/>
          <w:szCs w:val="24"/>
        </w:rPr>
        <w:t>Palavras-chave:</w:t>
      </w:r>
      <w:r w:rsidR="00134FD0" w:rsidRPr="004D6658">
        <w:rPr>
          <w:rFonts w:ascii="Times New Roman" w:hAnsi="Times New Roman" w:cs="Times New Roman"/>
          <w:sz w:val="24"/>
          <w:szCs w:val="24"/>
        </w:rPr>
        <w:t xml:space="preserve"> </w:t>
      </w:r>
      <w:proofErr w:type="spellStart"/>
      <w:r w:rsidR="00134FD0" w:rsidRPr="004D6658">
        <w:rPr>
          <w:rFonts w:ascii="Times New Roman" w:hAnsi="Times New Roman" w:cs="Times New Roman"/>
          <w:sz w:val="24"/>
          <w:szCs w:val="24"/>
        </w:rPr>
        <w:t>Ni-Zn</w:t>
      </w:r>
      <w:proofErr w:type="spellEnd"/>
      <w:r w:rsidR="00134FD0" w:rsidRPr="004D6658">
        <w:rPr>
          <w:rFonts w:ascii="Times New Roman" w:hAnsi="Times New Roman" w:cs="Times New Roman"/>
          <w:sz w:val="24"/>
          <w:szCs w:val="24"/>
        </w:rPr>
        <w:t>; produção de hidrogênio; eletrólise.</w:t>
      </w:r>
    </w:p>
    <w:p w:rsidR="004D6658" w:rsidRPr="004D6658" w:rsidRDefault="004D6658" w:rsidP="004D6658">
      <w:pPr>
        <w:spacing w:line="240" w:lineRule="auto"/>
        <w:rPr>
          <w:rFonts w:ascii="Times New Roman" w:hAnsi="Times New Roman" w:cs="Times New Roman"/>
          <w:sz w:val="24"/>
          <w:szCs w:val="24"/>
        </w:rPr>
      </w:pPr>
    </w:p>
    <w:p w:rsidR="00D31A5A" w:rsidRPr="004D6658" w:rsidRDefault="00D31A5A" w:rsidP="004D6658">
      <w:pPr>
        <w:spacing w:line="240" w:lineRule="auto"/>
        <w:rPr>
          <w:rFonts w:ascii="Times New Roman" w:hAnsi="Times New Roman" w:cs="Times New Roman"/>
          <w:b/>
          <w:sz w:val="24"/>
          <w:szCs w:val="24"/>
          <w:lang w:val="en-US"/>
        </w:rPr>
      </w:pPr>
      <w:r w:rsidRPr="004D6658">
        <w:rPr>
          <w:rFonts w:ascii="Times New Roman" w:hAnsi="Times New Roman" w:cs="Times New Roman"/>
          <w:b/>
          <w:sz w:val="24"/>
          <w:szCs w:val="24"/>
          <w:lang w:val="en-US"/>
        </w:rPr>
        <w:t>Abstract</w:t>
      </w:r>
    </w:p>
    <w:p w:rsidR="0012274A" w:rsidRPr="004D6658" w:rsidRDefault="0012274A" w:rsidP="004D6658">
      <w:pPr>
        <w:pStyle w:val="Default"/>
      </w:pPr>
    </w:p>
    <w:p w:rsidR="00134FD0" w:rsidRPr="004D6658" w:rsidRDefault="0012274A" w:rsidP="004D6658">
      <w:pPr>
        <w:spacing w:line="240" w:lineRule="auto"/>
        <w:jc w:val="both"/>
        <w:rPr>
          <w:rFonts w:ascii="Times New Roman" w:hAnsi="Times New Roman" w:cs="Times New Roman"/>
          <w:iCs/>
          <w:sz w:val="24"/>
          <w:szCs w:val="24"/>
          <w:lang w:val="en-US"/>
        </w:rPr>
      </w:pPr>
      <w:r w:rsidRPr="004D6658">
        <w:rPr>
          <w:rFonts w:ascii="Times New Roman" w:hAnsi="Times New Roman" w:cs="Times New Roman"/>
          <w:sz w:val="24"/>
          <w:szCs w:val="24"/>
          <w:lang w:val="en-US"/>
        </w:rPr>
        <w:t xml:space="preserve">Hydrogen production by electrolysis of water, have an important role in countries that have great renewable potential for electricity production. The electrolysis of water has been proposed to use the excess capacity of hydroelectric plants. However, to improve process efficiency, research has been undertaken to improve the catalytic reduction reaction of hydrogen from the development of electrodes with better performance. Thus, the selection of low cost electrode materials with good </w:t>
      </w:r>
      <w:proofErr w:type="spellStart"/>
      <w:r w:rsidRPr="004D6658">
        <w:rPr>
          <w:rFonts w:ascii="Times New Roman" w:hAnsi="Times New Roman" w:cs="Times New Roman"/>
          <w:sz w:val="24"/>
          <w:szCs w:val="24"/>
          <w:lang w:val="en-US"/>
        </w:rPr>
        <w:t>electrocatalytic</w:t>
      </w:r>
      <w:proofErr w:type="spellEnd"/>
      <w:r w:rsidRPr="004D6658">
        <w:rPr>
          <w:rFonts w:ascii="Times New Roman" w:hAnsi="Times New Roman" w:cs="Times New Roman"/>
          <w:sz w:val="24"/>
          <w:szCs w:val="24"/>
          <w:lang w:val="en-US"/>
        </w:rPr>
        <w:t xml:space="preserve"> activity is required. </w:t>
      </w:r>
      <w:r w:rsidR="00134FD0" w:rsidRPr="004D6658">
        <w:rPr>
          <w:rFonts w:ascii="Times New Roman" w:hAnsi="Times New Roman" w:cs="Times New Roman"/>
          <w:iCs/>
          <w:sz w:val="24"/>
          <w:szCs w:val="24"/>
          <w:lang w:val="en-US"/>
        </w:rPr>
        <w:t xml:space="preserve">In this work, the hydrogen evolution reaction (HER) employing </w:t>
      </w:r>
      <w:proofErr w:type="gramStart"/>
      <w:r w:rsidR="00134FD0" w:rsidRPr="004D6658">
        <w:rPr>
          <w:rFonts w:ascii="Times New Roman" w:hAnsi="Times New Roman" w:cs="Times New Roman"/>
          <w:iCs/>
          <w:sz w:val="24"/>
          <w:szCs w:val="24"/>
          <w:lang w:val="en-US"/>
        </w:rPr>
        <w:t>electrodes of Ni-Zn and Ni was</w:t>
      </w:r>
      <w:proofErr w:type="gramEnd"/>
      <w:r w:rsidR="00134FD0" w:rsidRPr="004D6658">
        <w:rPr>
          <w:rFonts w:ascii="Times New Roman" w:hAnsi="Times New Roman" w:cs="Times New Roman"/>
          <w:iCs/>
          <w:sz w:val="24"/>
          <w:szCs w:val="24"/>
          <w:lang w:val="en-US"/>
        </w:rPr>
        <w:t xml:space="preserve"> investigated.</w:t>
      </w:r>
      <w:r w:rsidR="00134FD0" w:rsidRPr="004D6658">
        <w:rPr>
          <w:rFonts w:ascii="Times New Roman" w:hAnsi="Times New Roman" w:cs="Times New Roman"/>
          <w:i/>
          <w:iCs/>
          <w:sz w:val="24"/>
          <w:szCs w:val="24"/>
          <w:lang w:val="en-US"/>
        </w:rPr>
        <w:t xml:space="preserve"> </w:t>
      </w:r>
      <w:r w:rsidR="00134FD0" w:rsidRPr="004D6658">
        <w:rPr>
          <w:rFonts w:ascii="Times New Roman" w:hAnsi="Times New Roman" w:cs="Times New Roman"/>
          <w:iCs/>
          <w:sz w:val="24"/>
          <w:szCs w:val="24"/>
          <w:lang w:val="en-US"/>
        </w:rPr>
        <w:t>Morphological characterization of the electrodes was performed using SEM</w:t>
      </w:r>
      <w:r w:rsidR="00470B2E" w:rsidRPr="004D6658">
        <w:rPr>
          <w:rFonts w:ascii="Times New Roman" w:hAnsi="Times New Roman" w:cs="Times New Roman"/>
          <w:iCs/>
          <w:sz w:val="24"/>
          <w:szCs w:val="24"/>
          <w:lang w:val="en-US"/>
        </w:rPr>
        <w:t>/ EDX</w:t>
      </w:r>
      <w:r w:rsidR="00134FD0" w:rsidRPr="004D6658">
        <w:rPr>
          <w:rFonts w:ascii="Times New Roman" w:hAnsi="Times New Roman" w:cs="Times New Roman"/>
          <w:iCs/>
          <w:sz w:val="24"/>
          <w:szCs w:val="24"/>
          <w:lang w:val="en-US"/>
        </w:rPr>
        <w:t xml:space="preserve"> and </w:t>
      </w:r>
      <w:proofErr w:type="spellStart"/>
      <w:r w:rsidR="00134FD0" w:rsidRPr="004D6658">
        <w:rPr>
          <w:rFonts w:ascii="Times New Roman" w:hAnsi="Times New Roman" w:cs="Times New Roman"/>
          <w:iCs/>
          <w:sz w:val="24"/>
          <w:szCs w:val="24"/>
          <w:lang w:val="en-US"/>
        </w:rPr>
        <w:t>profilometry</w:t>
      </w:r>
      <w:proofErr w:type="spellEnd"/>
      <w:r w:rsidR="00134FD0" w:rsidRPr="004D6658">
        <w:rPr>
          <w:rFonts w:ascii="Times New Roman" w:hAnsi="Times New Roman" w:cs="Times New Roman"/>
          <w:iCs/>
          <w:sz w:val="24"/>
          <w:szCs w:val="24"/>
          <w:lang w:val="en-US"/>
        </w:rPr>
        <w:t xml:space="preserve"> and electrochemical behavior was evaluated by </w:t>
      </w:r>
      <w:proofErr w:type="spellStart"/>
      <w:r w:rsidR="00134FD0" w:rsidRPr="004D6658">
        <w:rPr>
          <w:rFonts w:ascii="Times New Roman" w:hAnsi="Times New Roman" w:cs="Times New Roman"/>
          <w:iCs/>
          <w:sz w:val="24"/>
          <w:szCs w:val="24"/>
          <w:lang w:val="en-US"/>
        </w:rPr>
        <w:t>cathodic</w:t>
      </w:r>
      <w:proofErr w:type="spellEnd"/>
      <w:r w:rsidR="00134FD0" w:rsidRPr="004D6658">
        <w:rPr>
          <w:rFonts w:ascii="Times New Roman" w:hAnsi="Times New Roman" w:cs="Times New Roman"/>
          <w:iCs/>
          <w:sz w:val="24"/>
          <w:szCs w:val="24"/>
          <w:lang w:val="en-US"/>
        </w:rPr>
        <w:t xml:space="preserve"> polarization curves. The results showed that the addition of Zn promotes the increase the </w:t>
      </w:r>
      <w:proofErr w:type="spellStart"/>
      <w:r w:rsidR="00134FD0" w:rsidRPr="004D6658">
        <w:rPr>
          <w:rFonts w:ascii="Times New Roman" w:hAnsi="Times New Roman" w:cs="Times New Roman"/>
          <w:iCs/>
          <w:sz w:val="24"/>
          <w:szCs w:val="24"/>
          <w:lang w:val="en-US"/>
        </w:rPr>
        <w:t>electrocatalytic</w:t>
      </w:r>
      <w:proofErr w:type="spellEnd"/>
      <w:r w:rsidR="00134FD0" w:rsidRPr="004D6658">
        <w:rPr>
          <w:rFonts w:ascii="Times New Roman" w:hAnsi="Times New Roman" w:cs="Times New Roman"/>
          <w:iCs/>
          <w:sz w:val="24"/>
          <w:szCs w:val="24"/>
          <w:lang w:val="en-US"/>
        </w:rPr>
        <w:t xml:space="preserve"> activity of HER compared to nickel electrode.</w:t>
      </w:r>
    </w:p>
    <w:p w:rsidR="00D31A5A" w:rsidRDefault="00D31A5A" w:rsidP="004D6658">
      <w:pPr>
        <w:spacing w:line="240" w:lineRule="auto"/>
        <w:rPr>
          <w:rFonts w:ascii="Times New Roman" w:hAnsi="Times New Roman" w:cs="Times New Roman"/>
          <w:sz w:val="24"/>
          <w:szCs w:val="24"/>
          <w:lang w:val="en-US"/>
        </w:rPr>
      </w:pPr>
      <w:r w:rsidRPr="004D6658">
        <w:rPr>
          <w:rFonts w:ascii="Times New Roman" w:hAnsi="Times New Roman" w:cs="Times New Roman"/>
          <w:b/>
          <w:sz w:val="24"/>
          <w:szCs w:val="24"/>
          <w:lang w:val="en-US"/>
        </w:rPr>
        <w:t>Keywords:</w:t>
      </w:r>
      <w:r w:rsidR="00134FD0" w:rsidRPr="004D6658">
        <w:rPr>
          <w:rFonts w:ascii="Times New Roman" w:hAnsi="Times New Roman" w:cs="Times New Roman"/>
          <w:sz w:val="24"/>
          <w:szCs w:val="24"/>
          <w:lang w:val="en-US"/>
        </w:rPr>
        <w:t xml:space="preserve"> Ni-Zn; hydrogen production; electrolysis</w:t>
      </w:r>
    </w:p>
    <w:p w:rsidR="004D6658" w:rsidRDefault="004D6658" w:rsidP="004D6658">
      <w:pPr>
        <w:spacing w:line="240" w:lineRule="auto"/>
        <w:rPr>
          <w:rFonts w:ascii="Times New Roman" w:hAnsi="Times New Roman" w:cs="Times New Roman"/>
          <w:sz w:val="24"/>
          <w:szCs w:val="24"/>
          <w:lang w:val="en-US"/>
        </w:rPr>
      </w:pPr>
    </w:p>
    <w:p w:rsidR="004D6658" w:rsidRDefault="004D6658" w:rsidP="004D6658">
      <w:pPr>
        <w:spacing w:line="240" w:lineRule="auto"/>
        <w:rPr>
          <w:rFonts w:ascii="Times New Roman" w:hAnsi="Times New Roman" w:cs="Times New Roman"/>
          <w:sz w:val="24"/>
          <w:szCs w:val="24"/>
          <w:lang w:val="en-US"/>
        </w:rPr>
      </w:pPr>
    </w:p>
    <w:p w:rsidR="004D6658" w:rsidRDefault="004D6658" w:rsidP="004D6658">
      <w:pPr>
        <w:spacing w:line="240" w:lineRule="auto"/>
        <w:rPr>
          <w:rFonts w:ascii="Times New Roman" w:hAnsi="Times New Roman" w:cs="Times New Roman"/>
          <w:sz w:val="24"/>
          <w:szCs w:val="24"/>
          <w:lang w:val="en-US"/>
        </w:rPr>
      </w:pPr>
      <w:r w:rsidRPr="00FD375D">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w:t>
      </w:r>
      <w:hyperlink r:id="rId8" w:history="1">
        <w:r w:rsidR="00A20CF8" w:rsidRPr="00847379">
          <w:rPr>
            <w:rStyle w:val="Hyperlink"/>
            <w:rFonts w:ascii="Times New Roman" w:hAnsi="Times New Roman" w:cs="Times New Roman"/>
            <w:sz w:val="24"/>
            <w:szCs w:val="24"/>
            <w:lang w:val="en-US"/>
          </w:rPr>
          <w:t>camilator@gmail.com</w:t>
        </w:r>
      </w:hyperlink>
    </w:p>
    <w:p w:rsidR="00A20CF8" w:rsidRPr="004D6658" w:rsidRDefault="00A20CF8" w:rsidP="004D6658">
      <w:pPr>
        <w:spacing w:line="240" w:lineRule="auto"/>
        <w:rPr>
          <w:rFonts w:ascii="Times New Roman" w:hAnsi="Times New Roman" w:cs="Times New Roman"/>
          <w:sz w:val="24"/>
          <w:szCs w:val="24"/>
          <w:lang w:val="en-US"/>
        </w:rPr>
      </w:pPr>
    </w:p>
    <w:p w:rsidR="00D31A5A" w:rsidRPr="004D6658" w:rsidRDefault="00D31A5A" w:rsidP="004D6658">
      <w:pPr>
        <w:pStyle w:val="PargrafodaLista"/>
        <w:numPr>
          <w:ilvl w:val="0"/>
          <w:numId w:val="1"/>
        </w:numPr>
        <w:spacing w:line="240" w:lineRule="auto"/>
        <w:rPr>
          <w:rFonts w:ascii="Times New Roman" w:hAnsi="Times New Roman" w:cs="Times New Roman"/>
          <w:b/>
          <w:sz w:val="24"/>
          <w:szCs w:val="24"/>
        </w:rPr>
      </w:pPr>
      <w:r w:rsidRPr="004D6658">
        <w:rPr>
          <w:rFonts w:ascii="Times New Roman" w:hAnsi="Times New Roman" w:cs="Times New Roman"/>
          <w:b/>
          <w:sz w:val="24"/>
          <w:szCs w:val="24"/>
        </w:rPr>
        <w:lastRenderedPageBreak/>
        <w:t>Introdução</w:t>
      </w:r>
    </w:p>
    <w:p w:rsidR="00134FD0" w:rsidRPr="004D6658" w:rsidRDefault="00134FD0" w:rsidP="004D6658">
      <w:pPr>
        <w:pStyle w:val="PargrafodaLista"/>
        <w:spacing w:line="240" w:lineRule="auto"/>
        <w:rPr>
          <w:rFonts w:ascii="Times New Roman" w:hAnsi="Times New Roman" w:cs="Times New Roman"/>
          <w:sz w:val="24"/>
          <w:szCs w:val="24"/>
        </w:rPr>
      </w:pPr>
    </w:p>
    <w:p w:rsidR="0012274A" w:rsidRPr="004D6658" w:rsidRDefault="0012274A" w:rsidP="004D6658">
      <w:pPr>
        <w:autoSpaceDE w:val="0"/>
        <w:autoSpaceDN w:val="0"/>
        <w:adjustRightInd w:val="0"/>
        <w:spacing w:after="0" w:line="240" w:lineRule="auto"/>
        <w:ind w:firstLine="708"/>
        <w:jc w:val="both"/>
        <w:rPr>
          <w:rFonts w:ascii="Times New Roman" w:hAnsi="Times New Roman" w:cs="Times New Roman"/>
          <w:sz w:val="24"/>
          <w:szCs w:val="24"/>
        </w:rPr>
      </w:pPr>
      <w:r w:rsidRPr="004D6658">
        <w:rPr>
          <w:rFonts w:ascii="Times New Roman" w:hAnsi="Times New Roman" w:cs="Times New Roman"/>
          <w:sz w:val="24"/>
          <w:szCs w:val="24"/>
        </w:rPr>
        <w:t>Uma importante técnica de produção de hidrogênio é a eletrólise da água. No entanto, esta técnica é bastante cara devido ao seu alto consumo de energia. Recentemente, tem havido um esforço considerável para uma produção de hidrogênio barata e eficaz. Para atingir este objetivo, é necessário escolher eletr</w:t>
      </w:r>
      <w:bookmarkStart w:id="0" w:name="_Ref298849572"/>
      <w:r w:rsidRPr="004D6658">
        <w:rPr>
          <w:rFonts w:ascii="Times New Roman" w:hAnsi="Times New Roman" w:cs="Times New Roman"/>
          <w:sz w:val="24"/>
          <w:szCs w:val="24"/>
        </w:rPr>
        <w:t>odos e eletrólitos apropriados</w:t>
      </w:r>
      <w:r w:rsidR="008E6070" w:rsidRPr="004D6658">
        <w:rPr>
          <w:rFonts w:ascii="Times New Roman" w:hAnsi="Times New Roman" w:cs="Times New Roman"/>
          <w:sz w:val="24"/>
          <w:szCs w:val="24"/>
        </w:rPr>
        <w:t xml:space="preserve"> [</w:t>
      </w:r>
      <w:bookmarkStart w:id="1" w:name="_Ref395297374"/>
      <w:r w:rsidR="008E6070" w:rsidRPr="004D6658">
        <w:rPr>
          <w:rStyle w:val="Refdenotadefim"/>
          <w:rFonts w:cs="Times New Roman"/>
          <w:vertAlign w:val="baseline"/>
        </w:rPr>
        <w:endnoteReference w:id="1"/>
      </w:r>
      <w:bookmarkEnd w:id="1"/>
      <w:r w:rsidR="008E6070" w:rsidRPr="004D6658">
        <w:rPr>
          <w:rFonts w:ascii="Times New Roman" w:hAnsi="Times New Roman" w:cs="Times New Roman"/>
          <w:sz w:val="24"/>
          <w:szCs w:val="24"/>
        </w:rPr>
        <w:t>]</w:t>
      </w:r>
      <w:bookmarkEnd w:id="0"/>
      <w:r w:rsidRPr="004D6658">
        <w:rPr>
          <w:rFonts w:ascii="Times New Roman" w:hAnsi="Times New Roman" w:cs="Times New Roman"/>
          <w:sz w:val="24"/>
          <w:szCs w:val="24"/>
        </w:rPr>
        <w:t>.</w:t>
      </w:r>
    </w:p>
    <w:p w:rsidR="0012274A" w:rsidRPr="004D6658" w:rsidRDefault="0012274A" w:rsidP="004D6658">
      <w:pPr>
        <w:autoSpaceDE w:val="0"/>
        <w:autoSpaceDN w:val="0"/>
        <w:adjustRightInd w:val="0"/>
        <w:spacing w:after="0" w:line="240" w:lineRule="auto"/>
        <w:ind w:firstLine="709"/>
        <w:jc w:val="both"/>
        <w:rPr>
          <w:rFonts w:ascii="Times New Roman" w:hAnsi="Times New Roman" w:cs="Times New Roman"/>
          <w:sz w:val="24"/>
          <w:szCs w:val="24"/>
        </w:rPr>
      </w:pPr>
      <w:r w:rsidRPr="004D6658">
        <w:rPr>
          <w:rFonts w:ascii="Times New Roman" w:hAnsi="Times New Roman" w:cs="Times New Roman"/>
          <w:sz w:val="24"/>
          <w:szCs w:val="24"/>
        </w:rPr>
        <w:t>O custo de investimento de capital na eletrólise da água, atualmente, é considerado elevado, principalmente devido ao uso de eletrodos à base de metais nobres (</w:t>
      </w:r>
      <w:proofErr w:type="spellStart"/>
      <w:proofErr w:type="gramStart"/>
      <w:r w:rsidRPr="004D6658">
        <w:rPr>
          <w:rFonts w:ascii="Times New Roman" w:hAnsi="Times New Roman" w:cs="Times New Roman"/>
          <w:sz w:val="24"/>
          <w:szCs w:val="24"/>
        </w:rPr>
        <w:t>Pt</w:t>
      </w:r>
      <w:proofErr w:type="spellEnd"/>
      <w:proofErr w:type="gramEnd"/>
      <w:r w:rsidRPr="004D6658">
        <w:rPr>
          <w:rFonts w:ascii="Times New Roman" w:hAnsi="Times New Roman" w:cs="Times New Roman"/>
          <w:sz w:val="24"/>
          <w:szCs w:val="24"/>
        </w:rPr>
        <w:t xml:space="preserve">, Ir, Ru). Trata-se, portanto, necessário desenvolver eletrodos para a reação de desprendimento de hidrogênio (HER) sem a utilização de metais nobres. Eletrodos de </w:t>
      </w:r>
      <w:proofErr w:type="spellStart"/>
      <w:r w:rsidRPr="004D6658">
        <w:rPr>
          <w:rFonts w:ascii="Times New Roman" w:hAnsi="Times New Roman" w:cs="Times New Roman"/>
          <w:sz w:val="24"/>
          <w:szCs w:val="24"/>
        </w:rPr>
        <w:t>Ni</w:t>
      </w:r>
      <w:proofErr w:type="spellEnd"/>
      <w:r w:rsidRPr="004D6658">
        <w:rPr>
          <w:rFonts w:ascii="Times New Roman" w:hAnsi="Times New Roman" w:cs="Times New Roman"/>
          <w:sz w:val="24"/>
          <w:szCs w:val="24"/>
        </w:rPr>
        <w:t xml:space="preserve"> parecem ser os mais promissores, devido à sua alta atividade e preço competitivo. Ligas a base de </w:t>
      </w:r>
      <w:proofErr w:type="spellStart"/>
      <w:r w:rsidRPr="004D6658">
        <w:rPr>
          <w:rFonts w:ascii="Times New Roman" w:hAnsi="Times New Roman" w:cs="Times New Roman"/>
          <w:sz w:val="24"/>
          <w:szCs w:val="24"/>
        </w:rPr>
        <w:t>Ni</w:t>
      </w:r>
      <w:proofErr w:type="spellEnd"/>
      <w:r w:rsidRPr="004D6658">
        <w:rPr>
          <w:rFonts w:ascii="Times New Roman" w:hAnsi="Times New Roman" w:cs="Times New Roman"/>
          <w:sz w:val="24"/>
          <w:szCs w:val="24"/>
        </w:rPr>
        <w:t xml:space="preserve"> demonstraram elevada atividade eletrocatalítica na HER e exibem melhor capacidade catalisadora do que somente </w:t>
      </w:r>
      <w:proofErr w:type="spellStart"/>
      <w:r w:rsidRPr="004D6658">
        <w:rPr>
          <w:rFonts w:ascii="Times New Roman" w:hAnsi="Times New Roman" w:cs="Times New Roman"/>
          <w:sz w:val="24"/>
          <w:szCs w:val="24"/>
        </w:rPr>
        <w:t>Ni</w:t>
      </w:r>
      <w:proofErr w:type="spellEnd"/>
      <w:r w:rsidRPr="004D6658">
        <w:rPr>
          <w:rFonts w:ascii="Times New Roman" w:hAnsi="Times New Roman" w:cs="Times New Roman"/>
          <w:sz w:val="24"/>
          <w:szCs w:val="24"/>
        </w:rPr>
        <w:t xml:space="preserve"> por causa do efeito de sinergia entre ligas </w:t>
      </w:r>
      <w:r w:rsidR="008E6070" w:rsidRPr="004D6658">
        <w:rPr>
          <w:rFonts w:ascii="Times New Roman" w:hAnsi="Times New Roman" w:cs="Times New Roman"/>
          <w:sz w:val="24"/>
          <w:szCs w:val="24"/>
        </w:rPr>
        <w:t>[</w:t>
      </w:r>
      <w:r w:rsidR="008E6070" w:rsidRPr="004D6658">
        <w:rPr>
          <w:rStyle w:val="Refdenotadefim"/>
          <w:rFonts w:cs="Times New Roman"/>
          <w:vertAlign w:val="baseline"/>
        </w:rPr>
        <w:endnoteReference w:id="2"/>
      </w:r>
      <w:r w:rsidR="008E6070" w:rsidRPr="004D6658">
        <w:rPr>
          <w:rFonts w:ascii="Times New Roman" w:hAnsi="Times New Roman" w:cs="Times New Roman"/>
          <w:sz w:val="24"/>
          <w:szCs w:val="24"/>
        </w:rPr>
        <w:t>]</w:t>
      </w:r>
      <w:r w:rsidRPr="004D6658">
        <w:rPr>
          <w:rFonts w:ascii="Times New Roman" w:hAnsi="Times New Roman" w:cs="Times New Roman"/>
          <w:sz w:val="24"/>
          <w:szCs w:val="24"/>
        </w:rPr>
        <w:t xml:space="preserve">. Eletrodos de níquel-zinco </w:t>
      </w:r>
      <w:proofErr w:type="spellStart"/>
      <w:r w:rsidRPr="004D6658">
        <w:rPr>
          <w:rFonts w:ascii="Times New Roman" w:hAnsi="Times New Roman" w:cs="Times New Roman"/>
          <w:sz w:val="24"/>
          <w:szCs w:val="24"/>
        </w:rPr>
        <w:t>co-depositados</w:t>
      </w:r>
      <w:proofErr w:type="spellEnd"/>
      <w:r w:rsidRPr="004D6658">
        <w:rPr>
          <w:rFonts w:ascii="Times New Roman" w:hAnsi="Times New Roman" w:cs="Times New Roman"/>
          <w:sz w:val="24"/>
          <w:szCs w:val="24"/>
        </w:rPr>
        <w:t xml:space="preserve"> apresentaram atividades eletrocatalíticas eficientes para a HER (reação de desprendimento de hidrogênio) </w:t>
      </w:r>
      <w:r w:rsidR="008E6070" w:rsidRPr="004D6658">
        <w:rPr>
          <w:rFonts w:ascii="Times New Roman" w:hAnsi="Times New Roman" w:cs="Times New Roman"/>
          <w:sz w:val="24"/>
          <w:szCs w:val="24"/>
        </w:rPr>
        <w:t>[</w:t>
      </w:r>
      <w:r w:rsidR="00897445" w:rsidRPr="004D6658">
        <w:rPr>
          <w:rFonts w:ascii="Times New Roman" w:hAnsi="Times New Roman" w:cs="Times New Roman"/>
          <w:sz w:val="24"/>
          <w:szCs w:val="24"/>
        </w:rPr>
        <w:fldChar w:fldCharType="begin"/>
      </w:r>
      <w:r w:rsidR="008E6070" w:rsidRPr="004D6658">
        <w:rPr>
          <w:rFonts w:ascii="Times New Roman" w:hAnsi="Times New Roman" w:cs="Times New Roman"/>
          <w:sz w:val="24"/>
          <w:szCs w:val="24"/>
        </w:rPr>
        <w:instrText xml:space="preserve"> NOTEREF _Ref395297374 \h </w:instrText>
      </w:r>
      <w:r w:rsidR="004D6658" w:rsidRPr="004D6658">
        <w:rPr>
          <w:rFonts w:ascii="Times New Roman" w:hAnsi="Times New Roman" w:cs="Times New Roman"/>
          <w:sz w:val="24"/>
          <w:szCs w:val="24"/>
        </w:rPr>
        <w:instrText xml:space="preserve"> \* MERGEFORMAT </w:instrText>
      </w:r>
      <w:r w:rsidR="00897445" w:rsidRPr="004D6658">
        <w:rPr>
          <w:rFonts w:ascii="Times New Roman" w:hAnsi="Times New Roman" w:cs="Times New Roman"/>
          <w:sz w:val="24"/>
          <w:szCs w:val="24"/>
        </w:rPr>
      </w:r>
      <w:r w:rsidR="00897445" w:rsidRPr="004D6658">
        <w:rPr>
          <w:rFonts w:ascii="Times New Roman" w:hAnsi="Times New Roman" w:cs="Times New Roman"/>
          <w:sz w:val="24"/>
          <w:szCs w:val="24"/>
        </w:rPr>
        <w:fldChar w:fldCharType="separate"/>
      </w:r>
      <w:proofErr w:type="gramStart"/>
      <w:r w:rsidR="004D6658" w:rsidRPr="004D6658">
        <w:rPr>
          <w:rFonts w:ascii="Times New Roman" w:hAnsi="Times New Roman" w:cs="Times New Roman"/>
          <w:sz w:val="24"/>
          <w:szCs w:val="24"/>
        </w:rPr>
        <w:t>1</w:t>
      </w:r>
      <w:proofErr w:type="gramEnd"/>
      <w:r w:rsidR="00897445" w:rsidRPr="004D6658">
        <w:rPr>
          <w:rFonts w:ascii="Times New Roman" w:hAnsi="Times New Roman" w:cs="Times New Roman"/>
          <w:sz w:val="24"/>
          <w:szCs w:val="24"/>
        </w:rPr>
        <w:fldChar w:fldCharType="end"/>
      </w:r>
      <w:r w:rsidR="008E6070" w:rsidRPr="004D6658">
        <w:rPr>
          <w:rFonts w:ascii="Times New Roman" w:hAnsi="Times New Roman" w:cs="Times New Roman"/>
          <w:sz w:val="24"/>
          <w:szCs w:val="24"/>
        </w:rPr>
        <w:t>]</w:t>
      </w:r>
      <w:r w:rsidRPr="004D6658">
        <w:rPr>
          <w:rFonts w:ascii="Times New Roman" w:hAnsi="Times New Roman" w:cs="Times New Roman"/>
          <w:sz w:val="24"/>
          <w:szCs w:val="24"/>
        </w:rPr>
        <w:t>.</w:t>
      </w:r>
    </w:p>
    <w:p w:rsidR="00134FD0" w:rsidRPr="004D6658" w:rsidRDefault="00134FD0" w:rsidP="004D6658">
      <w:pPr>
        <w:pStyle w:val="PargrafodaLista"/>
        <w:spacing w:line="240" w:lineRule="auto"/>
        <w:ind w:left="0" w:firstLine="720"/>
        <w:jc w:val="both"/>
        <w:rPr>
          <w:rFonts w:ascii="Times New Roman" w:hAnsi="Times New Roman" w:cs="Times New Roman"/>
          <w:sz w:val="24"/>
          <w:szCs w:val="24"/>
        </w:rPr>
      </w:pPr>
      <w:r w:rsidRPr="004D6658">
        <w:rPr>
          <w:rFonts w:ascii="Times New Roman" w:hAnsi="Times New Roman" w:cs="Times New Roman"/>
          <w:sz w:val="24"/>
          <w:szCs w:val="24"/>
        </w:rPr>
        <w:t xml:space="preserve">Neste contexto, o presente trabalho tem com objetivo avaliar as propriedades de eletrodos de </w:t>
      </w:r>
      <w:proofErr w:type="spellStart"/>
      <w:r w:rsidRPr="004D6658">
        <w:rPr>
          <w:rFonts w:ascii="Times New Roman" w:hAnsi="Times New Roman" w:cs="Times New Roman"/>
          <w:sz w:val="24"/>
          <w:szCs w:val="24"/>
        </w:rPr>
        <w:t>Ni</w:t>
      </w:r>
      <w:proofErr w:type="spellEnd"/>
      <w:r w:rsidRPr="004D6658">
        <w:rPr>
          <w:rFonts w:ascii="Times New Roman" w:hAnsi="Times New Roman" w:cs="Times New Roman"/>
          <w:sz w:val="24"/>
          <w:szCs w:val="24"/>
        </w:rPr>
        <w:t xml:space="preserve"> e </w:t>
      </w:r>
      <w:proofErr w:type="spellStart"/>
      <w:r w:rsidRPr="004D6658">
        <w:rPr>
          <w:rFonts w:ascii="Times New Roman" w:hAnsi="Times New Roman" w:cs="Times New Roman"/>
          <w:sz w:val="24"/>
          <w:szCs w:val="24"/>
        </w:rPr>
        <w:t>Ni-Zn</w:t>
      </w:r>
      <w:proofErr w:type="spellEnd"/>
      <w:r w:rsidRPr="004D6658">
        <w:rPr>
          <w:rFonts w:ascii="Times New Roman" w:hAnsi="Times New Roman" w:cs="Times New Roman"/>
          <w:sz w:val="24"/>
          <w:szCs w:val="24"/>
        </w:rPr>
        <w:t xml:space="preserve"> obtidos por eletrodeposição, visando </w:t>
      </w:r>
      <w:proofErr w:type="gramStart"/>
      <w:r w:rsidRPr="004D6658">
        <w:rPr>
          <w:rFonts w:ascii="Times New Roman" w:hAnsi="Times New Roman" w:cs="Times New Roman"/>
          <w:sz w:val="24"/>
          <w:szCs w:val="24"/>
        </w:rPr>
        <w:t>a</w:t>
      </w:r>
      <w:proofErr w:type="gramEnd"/>
      <w:r w:rsidRPr="004D6658">
        <w:rPr>
          <w:rFonts w:ascii="Times New Roman" w:hAnsi="Times New Roman" w:cs="Times New Roman"/>
          <w:sz w:val="24"/>
          <w:szCs w:val="24"/>
        </w:rPr>
        <w:t xml:space="preserve"> produção de hidrogênio por eletrólise da água em meio ácido.</w:t>
      </w:r>
    </w:p>
    <w:p w:rsidR="00134FD0" w:rsidRPr="004D6658" w:rsidRDefault="00134FD0" w:rsidP="004D6658">
      <w:pPr>
        <w:pStyle w:val="PargrafodaLista"/>
        <w:spacing w:line="240" w:lineRule="auto"/>
        <w:rPr>
          <w:rFonts w:ascii="Times New Roman" w:hAnsi="Times New Roman" w:cs="Times New Roman"/>
          <w:sz w:val="24"/>
          <w:szCs w:val="24"/>
        </w:rPr>
      </w:pPr>
    </w:p>
    <w:p w:rsidR="00134FD0" w:rsidRPr="004D6658" w:rsidRDefault="00134FD0" w:rsidP="004D6658">
      <w:pPr>
        <w:pStyle w:val="PargrafodaLista"/>
        <w:spacing w:line="240" w:lineRule="auto"/>
        <w:rPr>
          <w:rFonts w:ascii="Times New Roman" w:hAnsi="Times New Roman" w:cs="Times New Roman"/>
          <w:sz w:val="24"/>
          <w:szCs w:val="24"/>
        </w:rPr>
      </w:pPr>
    </w:p>
    <w:p w:rsidR="00D31A5A" w:rsidRPr="004D6658" w:rsidRDefault="00D31A5A" w:rsidP="004D6658">
      <w:pPr>
        <w:pStyle w:val="PargrafodaLista"/>
        <w:numPr>
          <w:ilvl w:val="0"/>
          <w:numId w:val="1"/>
        </w:numPr>
        <w:spacing w:line="240" w:lineRule="auto"/>
        <w:rPr>
          <w:rFonts w:ascii="Times New Roman" w:hAnsi="Times New Roman" w:cs="Times New Roman"/>
          <w:b/>
          <w:sz w:val="24"/>
          <w:szCs w:val="24"/>
        </w:rPr>
      </w:pPr>
      <w:r w:rsidRPr="004D6658">
        <w:rPr>
          <w:rFonts w:ascii="Times New Roman" w:hAnsi="Times New Roman" w:cs="Times New Roman"/>
          <w:b/>
          <w:sz w:val="24"/>
          <w:szCs w:val="24"/>
        </w:rPr>
        <w:t>Materiais e Métodos</w:t>
      </w:r>
    </w:p>
    <w:p w:rsidR="00134FD0" w:rsidRPr="004D6658" w:rsidRDefault="00134FD0" w:rsidP="004D6658">
      <w:pPr>
        <w:pStyle w:val="PargrafodaLista"/>
        <w:spacing w:line="240" w:lineRule="auto"/>
        <w:rPr>
          <w:rFonts w:ascii="Times New Roman" w:hAnsi="Times New Roman" w:cs="Times New Roman"/>
          <w:sz w:val="24"/>
          <w:szCs w:val="24"/>
        </w:rPr>
      </w:pPr>
    </w:p>
    <w:p w:rsidR="00134FD0" w:rsidRPr="004D6658" w:rsidRDefault="00FC3C5E" w:rsidP="004D6658">
      <w:pPr>
        <w:pStyle w:val="PargrafodaLista"/>
        <w:spacing w:line="240" w:lineRule="auto"/>
        <w:ind w:left="0" w:firstLine="720"/>
        <w:jc w:val="both"/>
        <w:rPr>
          <w:rFonts w:ascii="Times New Roman" w:hAnsi="Times New Roman" w:cs="Times New Roman"/>
          <w:sz w:val="24"/>
          <w:szCs w:val="24"/>
          <w:lang w:val="pt-PT"/>
        </w:rPr>
      </w:pPr>
      <w:r w:rsidRPr="004D6658">
        <w:rPr>
          <w:rFonts w:ascii="Times New Roman" w:hAnsi="Times New Roman" w:cs="Times New Roman"/>
          <w:sz w:val="24"/>
          <w:szCs w:val="24"/>
          <w:lang w:val="pt-PT"/>
        </w:rPr>
        <w:t>Os eletrodos foram obtidos por eletrodeposição em substrato de aço AISI 1020 aço, com uma área superficial de 0,78 cm</w:t>
      </w:r>
      <w:r w:rsidRPr="004D6658">
        <w:rPr>
          <w:rFonts w:ascii="Times New Roman" w:hAnsi="Times New Roman" w:cs="Times New Roman"/>
          <w:sz w:val="24"/>
          <w:szCs w:val="24"/>
          <w:vertAlign w:val="superscript"/>
          <w:lang w:val="pt-PT"/>
        </w:rPr>
        <w:t>2</w:t>
      </w:r>
      <w:r w:rsidRPr="004D6658">
        <w:rPr>
          <w:rFonts w:ascii="Times New Roman" w:hAnsi="Times New Roman" w:cs="Times New Roman"/>
          <w:sz w:val="24"/>
          <w:szCs w:val="24"/>
          <w:lang w:val="pt-PT"/>
        </w:rPr>
        <w:t>. Antes do processo de eletrodeposição, as amostras foram lixadas com lixa de carboneto de silício (granulometria de 200 a 2500) e posteriormente polidas com pasta de diamante de 1 µm. As condições das eletrodepoisções estão listadas na Tabela 1.</w:t>
      </w:r>
    </w:p>
    <w:p w:rsidR="00FC3C5E" w:rsidRPr="004D6658" w:rsidRDefault="00FC3C5E" w:rsidP="004D6658">
      <w:pPr>
        <w:pStyle w:val="PargrafodaLista"/>
        <w:spacing w:line="240" w:lineRule="auto"/>
        <w:ind w:left="0" w:firstLine="720"/>
        <w:jc w:val="both"/>
        <w:rPr>
          <w:rFonts w:ascii="Times New Roman" w:hAnsi="Times New Roman" w:cs="Times New Roman"/>
          <w:sz w:val="24"/>
          <w:szCs w:val="24"/>
          <w:lang w:val="pt-PT"/>
        </w:rPr>
      </w:pPr>
    </w:p>
    <w:p w:rsidR="00FC3C5E" w:rsidRDefault="00FC3C5E" w:rsidP="004D6658">
      <w:pPr>
        <w:pStyle w:val="PargrafodaLista"/>
        <w:spacing w:line="240" w:lineRule="auto"/>
        <w:ind w:left="0" w:firstLine="720"/>
        <w:jc w:val="both"/>
        <w:rPr>
          <w:rFonts w:ascii="Times New Roman" w:hAnsi="Times New Roman" w:cs="Times New Roman"/>
          <w:sz w:val="24"/>
          <w:szCs w:val="24"/>
          <w:lang w:val="pt-PT"/>
        </w:rPr>
      </w:pPr>
      <w:r w:rsidRPr="004D6658">
        <w:rPr>
          <w:rFonts w:ascii="Times New Roman" w:hAnsi="Times New Roman" w:cs="Times New Roman"/>
          <w:b/>
          <w:sz w:val="24"/>
          <w:szCs w:val="24"/>
          <w:lang w:val="pt-PT"/>
        </w:rPr>
        <w:t>Tabela 1:</w:t>
      </w:r>
      <w:r w:rsidRPr="004D6658">
        <w:rPr>
          <w:rFonts w:ascii="Times New Roman" w:hAnsi="Times New Roman" w:cs="Times New Roman"/>
          <w:sz w:val="24"/>
          <w:szCs w:val="24"/>
          <w:lang w:val="pt-PT"/>
        </w:rPr>
        <w:t xml:space="preserve"> Condições de operação das diferentes eletrodeposições utilizadas para obtenção dos eletrodos.</w:t>
      </w:r>
    </w:p>
    <w:p w:rsidR="00A20CF8" w:rsidRPr="004D6658" w:rsidRDefault="00A20CF8" w:rsidP="004D6658">
      <w:pPr>
        <w:pStyle w:val="PargrafodaLista"/>
        <w:spacing w:line="240" w:lineRule="auto"/>
        <w:ind w:left="0" w:firstLine="720"/>
        <w:jc w:val="both"/>
        <w:rPr>
          <w:rFonts w:ascii="Times New Roman" w:hAnsi="Times New Roman" w:cs="Times New Roman"/>
          <w:sz w:val="24"/>
          <w:szCs w:val="24"/>
          <w:lang w:val="pt-PT"/>
        </w:rPr>
      </w:pPr>
    </w:p>
    <w:tbl>
      <w:tblPr>
        <w:tblStyle w:val="Tabelacomgrade"/>
        <w:tblW w:w="0" w:type="auto"/>
        <w:jc w:val="center"/>
        <w:tblInd w:w="2281" w:type="dxa"/>
        <w:tblBorders>
          <w:left w:val="none" w:sz="0" w:space="0" w:color="auto"/>
          <w:right w:val="none" w:sz="0" w:space="0" w:color="auto"/>
          <w:insideV w:val="none" w:sz="0" w:space="0" w:color="auto"/>
        </w:tblBorders>
        <w:tblLook w:val="04A0"/>
      </w:tblPr>
      <w:tblGrid>
        <w:gridCol w:w="2041"/>
        <w:gridCol w:w="4322"/>
      </w:tblGrid>
      <w:tr w:rsidR="00FC3C5E" w:rsidRPr="004D6658" w:rsidTr="00FC3C5E">
        <w:trPr>
          <w:jc w:val="center"/>
        </w:trPr>
        <w:tc>
          <w:tcPr>
            <w:tcW w:w="2041" w:type="dxa"/>
          </w:tcPr>
          <w:p w:rsidR="00FC3C5E" w:rsidRPr="004D6658" w:rsidRDefault="00FC3C5E" w:rsidP="004D6658">
            <w:pPr>
              <w:pStyle w:val="PargrafodaLista"/>
              <w:ind w:left="0"/>
              <w:jc w:val="both"/>
              <w:rPr>
                <w:rFonts w:ascii="Times New Roman" w:hAnsi="Times New Roman" w:cs="Times New Roman"/>
                <w:b/>
                <w:sz w:val="24"/>
                <w:szCs w:val="24"/>
                <w:lang w:val="pt-PT"/>
              </w:rPr>
            </w:pPr>
            <w:r w:rsidRPr="004D6658">
              <w:rPr>
                <w:rFonts w:ascii="Times New Roman" w:hAnsi="Times New Roman" w:cs="Times New Roman"/>
                <w:b/>
                <w:sz w:val="24"/>
                <w:szCs w:val="24"/>
                <w:lang w:val="pt-PT"/>
              </w:rPr>
              <w:t>Eletrodo</w:t>
            </w:r>
          </w:p>
        </w:tc>
        <w:tc>
          <w:tcPr>
            <w:tcW w:w="4322" w:type="dxa"/>
          </w:tcPr>
          <w:p w:rsidR="00FC3C5E" w:rsidRPr="004D6658" w:rsidRDefault="00FC3C5E" w:rsidP="004D6658">
            <w:pPr>
              <w:pStyle w:val="PargrafodaLista"/>
              <w:ind w:left="0"/>
              <w:jc w:val="both"/>
              <w:rPr>
                <w:rFonts w:ascii="Times New Roman" w:hAnsi="Times New Roman" w:cs="Times New Roman"/>
                <w:b/>
                <w:sz w:val="24"/>
                <w:szCs w:val="24"/>
                <w:lang w:val="pt-PT"/>
              </w:rPr>
            </w:pPr>
            <w:r w:rsidRPr="004D6658">
              <w:rPr>
                <w:rFonts w:ascii="Times New Roman" w:hAnsi="Times New Roman" w:cs="Times New Roman"/>
                <w:b/>
                <w:sz w:val="24"/>
                <w:szCs w:val="24"/>
                <w:lang w:val="pt-PT"/>
              </w:rPr>
              <w:t>Composição e Procedimento</w:t>
            </w:r>
          </w:p>
        </w:tc>
      </w:tr>
      <w:tr w:rsidR="00FC3C5E" w:rsidRPr="004D6658" w:rsidTr="00FC3C5E">
        <w:trPr>
          <w:jc w:val="center"/>
        </w:trPr>
        <w:tc>
          <w:tcPr>
            <w:tcW w:w="2041" w:type="dxa"/>
          </w:tcPr>
          <w:p w:rsidR="00FC3C5E" w:rsidRPr="004D6658" w:rsidRDefault="00FC3C5E" w:rsidP="004D6658">
            <w:pPr>
              <w:pStyle w:val="PargrafodaLista"/>
              <w:ind w:left="0"/>
              <w:jc w:val="both"/>
              <w:rPr>
                <w:rFonts w:ascii="Times New Roman" w:hAnsi="Times New Roman" w:cs="Times New Roman"/>
                <w:sz w:val="24"/>
                <w:szCs w:val="24"/>
                <w:lang w:val="pt-PT"/>
              </w:rPr>
            </w:pPr>
            <w:r w:rsidRPr="004D6658">
              <w:rPr>
                <w:rFonts w:ascii="Times New Roman" w:hAnsi="Times New Roman" w:cs="Times New Roman"/>
                <w:sz w:val="24"/>
                <w:szCs w:val="24"/>
                <w:lang w:val="pt-PT"/>
              </w:rPr>
              <w:t>Ni</w:t>
            </w:r>
          </w:p>
        </w:tc>
        <w:tc>
          <w:tcPr>
            <w:tcW w:w="4322" w:type="dxa"/>
          </w:tcPr>
          <w:p w:rsidR="00FC3C5E" w:rsidRPr="004D6658" w:rsidRDefault="00FC3C5E" w:rsidP="004D6658">
            <w:pPr>
              <w:pStyle w:val="PargrafodaLista"/>
              <w:ind w:left="0"/>
              <w:jc w:val="both"/>
              <w:rPr>
                <w:rFonts w:ascii="Times New Roman" w:hAnsi="Times New Roman" w:cs="Times New Roman"/>
                <w:sz w:val="24"/>
                <w:szCs w:val="24"/>
                <w:lang w:val="pt-PT"/>
              </w:rPr>
            </w:pPr>
            <w:r w:rsidRPr="004D6658">
              <w:rPr>
                <w:rFonts w:ascii="Times New Roman" w:hAnsi="Times New Roman" w:cs="Times New Roman"/>
                <w:sz w:val="24"/>
                <w:szCs w:val="24"/>
                <w:lang w:val="pt-PT"/>
              </w:rPr>
              <w:t>Solução de níquel tipo Watts, 20 min.</w:t>
            </w:r>
          </w:p>
        </w:tc>
      </w:tr>
      <w:tr w:rsidR="00FC3C5E" w:rsidRPr="004D6658" w:rsidTr="00FC3C5E">
        <w:trPr>
          <w:jc w:val="center"/>
        </w:trPr>
        <w:tc>
          <w:tcPr>
            <w:tcW w:w="2041" w:type="dxa"/>
          </w:tcPr>
          <w:p w:rsidR="00FC3C5E" w:rsidRPr="004D6658" w:rsidRDefault="00FC3C5E" w:rsidP="004D6658">
            <w:pPr>
              <w:pStyle w:val="PargrafodaLista"/>
              <w:ind w:left="0"/>
              <w:jc w:val="both"/>
              <w:rPr>
                <w:rFonts w:ascii="Times New Roman" w:hAnsi="Times New Roman" w:cs="Times New Roman"/>
                <w:sz w:val="24"/>
                <w:szCs w:val="24"/>
                <w:lang w:val="pt-PT"/>
              </w:rPr>
            </w:pPr>
            <w:r w:rsidRPr="004D6658">
              <w:rPr>
                <w:rFonts w:ascii="Times New Roman" w:hAnsi="Times New Roman" w:cs="Times New Roman"/>
                <w:sz w:val="24"/>
                <w:szCs w:val="24"/>
                <w:lang w:val="pt-PT"/>
              </w:rPr>
              <w:t>Ni-Zn</w:t>
            </w:r>
          </w:p>
        </w:tc>
        <w:tc>
          <w:tcPr>
            <w:tcW w:w="4322" w:type="dxa"/>
          </w:tcPr>
          <w:p w:rsidR="00FC3C5E" w:rsidRPr="004D6658" w:rsidRDefault="00FC3C5E" w:rsidP="004D6658">
            <w:pPr>
              <w:pStyle w:val="PargrafodaLista"/>
              <w:ind w:left="0"/>
              <w:jc w:val="both"/>
              <w:rPr>
                <w:rFonts w:ascii="Times New Roman" w:hAnsi="Times New Roman" w:cs="Times New Roman"/>
                <w:sz w:val="24"/>
                <w:szCs w:val="24"/>
                <w:lang w:val="pt-PT"/>
              </w:rPr>
            </w:pPr>
            <w:r w:rsidRPr="004D6658">
              <w:rPr>
                <w:rFonts w:ascii="Times New Roman" w:hAnsi="Times New Roman" w:cs="Times New Roman"/>
                <w:sz w:val="24"/>
                <w:szCs w:val="24"/>
                <w:lang w:val="pt-PT"/>
              </w:rPr>
              <w:t>Solução de níquel tipo Watts + 20 g L</w:t>
            </w:r>
            <w:r w:rsidRPr="004D6658">
              <w:rPr>
                <w:rFonts w:ascii="Times New Roman" w:hAnsi="Times New Roman" w:cs="Times New Roman"/>
                <w:sz w:val="24"/>
                <w:szCs w:val="24"/>
                <w:vertAlign w:val="superscript"/>
                <w:lang w:val="pt-PT"/>
              </w:rPr>
              <w:t>-1</w:t>
            </w:r>
            <w:r w:rsidRPr="004D6658">
              <w:rPr>
                <w:rFonts w:ascii="Times New Roman" w:hAnsi="Times New Roman" w:cs="Times New Roman"/>
                <w:sz w:val="24"/>
                <w:szCs w:val="24"/>
                <w:lang w:val="pt-PT"/>
              </w:rPr>
              <w:t xml:space="preserve"> de ZnCl</w:t>
            </w:r>
            <w:r w:rsidRPr="004D6658">
              <w:rPr>
                <w:rFonts w:ascii="Times New Roman" w:hAnsi="Times New Roman" w:cs="Times New Roman"/>
                <w:sz w:val="24"/>
                <w:szCs w:val="24"/>
                <w:vertAlign w:val="subscript"/>
                <w:lang w:val="pt-PT"/>
              </w:rPr>
              <w:t>2</w:t>
            </w:r>
            <w:r w:rsidRPr="004D6658">
              <w:rPr>
                <w:rFonts w:ascii="Times New Roman" w:hAnsi="Times New Roman" w:cs="Times New Roman"/>
                <w:sz w:val="24"/>
                <w:szCs w:val="24"/>
                <w:lang w:val="pt-PT"/>
              </w:rPr>
              <w:t xml:space="preserve"> (adicionado inicialmente ao banho), 20 min.</w:t>
            </w:r>
          </w:p>
        </w:tc>
      </w:tr>
    </w:tbl>
    <w:p w:rsidR="00FC3C5E" w:rsidRPr="004D6658" w:rsidRDefault="00FC3C5E" w:rsidP="004D6658">
      <w:pPr>
        <w:pStyle w:val="PargrafodaLista"/>
        <w:spacing w:line="240" w:lineRule="auto"/>
        <w:ind w:left="0" w:firstLine="720"/>
        <w:jc w:val="both"/>
        <w:rPr>
          <w:rFonts w:ascii="Times New Roman" w:hAnsi="Times New Roman" w:cs="Times New Roman"/>
          <w:sz w:val="24"/>
          <w:szCs w:val="24"/>
          <w:lang w:val="pt-PT"/>
        </w:rPr>
      </w:pPr>
    </w:p>
    <w:p w:rsidR="00FC3C5E" w:rsidRPr="004D6658" w:rsidRDefault="00FC3C5E" w:rsidP="004D6658">
      <w:pPr>
        <w:pStyle w:val="PargrafodaLista"/>
        <w:spacing w:before="240" w:line="240" w:lineRule="auto"/>
        <w:ind w:left="0" w:firstLine="720"/>
        <w:jc w:val="both"/>
        <w:rPr>
          <w:rFonts w:ascii="Times New Roman" w:hAnsi="Times New Roman" w:cs="Times New Roman"/>
          <w:sz w:val="24"/>
          <w:szCs w:val="24"/>
        </w:rPr>
      </w:pPr>
    </w:p>
    <w:p w:rsidR="00F60F38" w:rsidRPr="004D6658" w:rsidRDefault="00FC3C5E" w:rsidP="004D6658">
      <w:pPr>
        <w:spacing w:after="0" w:line="240" w:lineRule="auto"/>
        <w:ind w:firstLine="708"/>
        <w:jc w:val="both"/>
        <w:rPr>
          <w:rFonts w:ascii="Times New Roman" w:hAnsi="Times New Roman" w:cs="Times New Roman"/>
          <w:sz w:val="24"/>
          <w:szCs w:val="24"/>
          <w:lang w:val="pt-PT"/>
        </w:rPr>
      </w:pPr>
      <w:r w:rsidRPr="004D6658">
        <w:rPr>
          <w:rFonts w:ascii="Times New Roman" w:hAnsi="Times New Roman" w:cs="Times New Roman"/>
          <w:sz w:val="24"/>
          <w:szCs w:val="24"/>
          <w:lang w:val="pt-PT"/>
        </w:rPr>
        <w:t>Os eletrodos foram preparados a partir de uma solução de níquel Watts (NiSO</w:t>
      </w:r>
      <w:r w:rsidRPr="004D6658">
        <w:rPr>
          <w:rFonts w:ascii="Times New Roman" w:hAnsi="Times New Roman" w:cs="Times New Roman"/>
          <w:sz w:val="24"/>
          <w:szCs w:val="24"/>
          <w:vertAlign w:val="subscript"/>
          <w:lang w:val="pt-PT"/>
        </w:rPr>
        <w:t>4</w:t>
      </w:r>
      <w:r w:rsidRPr="004D6658">
        <w:rPr>
          <w:rFonts w:ascii="Times New Roman" w:hAnsi="Times New Roman" w:cs="Times New Roman"/>
          <w:sz w:val="24"/>
          <w:szCs w:val="24"/>
          <w:lang w:val="pt-PT"/>
        </w:rPr>
        <w:t>.6H</w:t>
      </w:r>
      <w:r w:rsidRPr="004D6658">
        <w:rPr>
          <w:rFonts w:ascii="Times New Roman" w:hAnsi="Times New Roman" w:cs="Times New Roman"/>
          <w:sz w:val="24"/>
          <w:szCs w:val="24"/>
          <w:vertAlign w:val="subscript"/>
          <w:lang w:val="pt-PT"/>
        </w:rPr>
        <w:t>2</w:t>
      </w:r>
      <w:r w:rsidRPr="004D6658">
        <w:rPr>
          <w:rFonts w:ascii="Times New Roman" w:hAnsi="Times New Roman" w:cs="Times New Roman"/>
          <w:sz w:val="24"/>
          <w:szCs w:val="24"/>
          <w:lang w:val="pt-PT"/>
        </w:rPr>
        <w:t>O 284 gL</w:t>
      </w:r>
      <w:r w:rsidRPr="004D6658">
        <w:rPr>
          <w:rFonts w:ascii="Times New Roman" w:hAnsi="Times New Roman" w:cs="Times New Roman"/>
          <w:sz w:val="24"/>
          <w:szCs w:val="24"/>
          <w:vertAlign w:val="superscript"/>
          <w:lang w:val="pt-PT"/>
        </w:rPr>
        <w:t>-1</w:t>
      </w:r>
      <w:r w:rsidRPr="004D6658">
        <w:rPr>
          <w:rFonts w:ascii="Times New Roman" w:hAnsi="Times New Roman" w:cs="Times New Roman"/>
          <w:sz w:val="24"/>
          <w:szCs w:val="24"/>
          <w:lang w:val="pt-PT"/>
        </w:rPr>
        <w:t>, NiCl</w:t>
      </w:r>
      <w:r w:rsidRPr="004D6658">
        <w:rPr>
          <w:rFonts w:ascii="Times New Roman" w:hAnsi="Times New Roman" w:cs="Times New Roman"/>
          <w:sz w:val="24"/>
          <w:szCs w:val="24"/>
          <w:vertAlign w:val="subscript"/>
          <w:lang w:val="pt-PT"/>
        </w:rPr>
        <w:t>2</w:t>
      </w:r>
      <w:r w:rsidRPr="004D6658">
        <w:rPr>
          <w:rFonts w:ascii="Times New Roman" w:hAnsi="Times New Roman" w:cs="Times New Roman"/>
          <w:sz w:val="24"/>
          <w:szCs w:val="24"/>
          <w:lang w:val="pt-PT"/>
        </w:rPr>
        <w:t>.6H</w:t>
      </w:r>
      <w:r w:rsidRPr="004D6658">
        <w:rPr>
          <w:rFonts w:ascii="Times New Roman" w:hAnsi="Times New Roman" w:cs="Times New Roman"/>
          <w:sz w:val="24"/>
          <w:szCs w:val="24"/>
          <w:vertAlign w:val="subscript"/>
          <w:lang w:val="pt-PT"/>
        </w:rPr>
        <w:t>2</w:t>
      </w:r>
      <w:r w:rsidRPr="004D6658">
        <w:rPr>
          <w:rFonts w:ascii="Times New Roman" w:hAnsi="Times New Roman" w:cs="Times New Roman"/>
          <w:sz w:val="24"/>
          <w:szCs w:val="24"/>
          <w:lang w:val="pt-PT"/>
        </w:rPr>
        <w:t>O 50 g.L</w:t>
      </w:r>
      <w:r w:rsidRPr="004D6658">
        <w:rPr>
          <w:rFonts w:ascii="Times New Roman" w:hAnsi="Times New Roman" w:cs="Times New Roman"/>
          <w:sz w:val="24"/>
          <w:szCs w:val="24"/>
          <w:vertAlign w:val="superscript"/>
          <w:lang w:val="pt-PT"/>
        </w:rPr>
        <w:t>-1</w:t>
      </w:r>
      <w:r w:rsidRPr="004D6658">
        <w:rPr>
          <w:rFonts w:ascii="Times New Roman" w:hAnsi="Times New Roman" w:cs="Times New Roman"/>
          <w:sz w:val="24"/>
          <w:szCs w:val="24"/>
          <w:lang w:val="pt-PT"/>
        </w:rPr>
        <w:t>, H</w:t>
      </w:r>
      <w:r w:rsidRPr="004D6658">
        <w:rPr>
          <w:rFonts w:ascii="Times New Roman" w:hAnsi="Times New Roman" w:cs="Times New Roman"/>
          <w:sz w:val="24"/>
          <w:szCs w:val="24"/>
          <w:vertAlign w:val="subscript"/>
          <w:lang w:val="pt-PT"/>
        </w:rPr>
        <w:t>3</w:t>
      </w:r>
      <w:r w:rsidRPr="004D6658">
        <w:rPr>
          <w:rFonts w:ascii="Times New Roman" w:hAnsi="Times New Roman" w:cs="Times New Roman"/>
          <w:sz w:val="24"/>
          <w:szCs w:val="24"/>
          <w:lang w:val="pt-PT"/>
        </w:rPr>
        <w:t>BO</w:t>
      </w:r>
      <w:r w:rsidRPr="004D6658">
        <w:rPr>
          <w:rFonts w:ascii="Times New Roman" w:hAnsi="Times New Roman" w:cs="Times New Roman"/>
          <w:sz w:val="24"/>
          <w:szCs w:val="24"/>
          <w:vertAlign w:val="subscript"/>
          <w:lang w:val="pt-PT"/>
        </w:rPr>
        <w:t>3</w:t>
      </w:r>
      <w:r w:rsidRPr="004D6658">
        <w:rPr>
          <w:rFonts w:ascii="Times New Roman" w:hAnsi="Times New Roman" w:cs="Times New Roman"/>
          <w:sz w:val="24"/>
          <w:szCs w:val="24"/>
          <w:lang w:val="pt-PT"/>
        </w:rPr>
        <w:t xml:space="preserve"> 40 g.L</w:t>
      </w:r>
      <w:r w:rsidRPr="004D6658">
        <w:rPr>
          <w:rFonts w:ascii="Times New Roman" w:hAnsi="Times New Roman" w:cs="Times New Roman"/>
          <w:sz w:val="24"/>
          <w:szCs w:val="24"/>
          <w:vertAlign w:val="superscript"/>
          <w:lang w:val="pt-PT"/>
        </w:rPr>
        <w:t>-1</w:t>
      </w:r>
      <w:r w:rsidRPr="004D6658">
        <w:rPr>
          <w:rFonts w:ascii="Times New Roman" w:hAnsi="Times New Roman" w:cs="Times New Roman"/>
          <w:sz w:val="24"/>
          <w:szCs w:val="24"/>
          <w:lang w:val="pt-PT"/>
        </w:rPr>
        <w:t>, Na</w:t>
      </w:r>
      <w:r w:rsidRPr="004D6658">
        <w:rPr>
          <w:rFonts w:ascii="Times New Roman" w:hAnsi="Times New Roman" w:cs="Times New Roman"/>
          <w:sz w:val="24"/>
          <w:szCs w:val="24"/>
          <w:vertAlign w:val="subscript"/>
          <w:lang w:val="pt-PT"/>
        </w:rPr>
        <w:t>2</w:t>
      </w:r>
      <w:r w:rsidRPr="004D6658">
        <w:rPr>
          <w:rFonts w:ascii="Times New Roman" w:hAnsi="Times New Roman" w:cs="Times New Roman"/>
          <w:sz w:val="24"/>
          <w:szCs w:val="24"/>
          <w:lang w:val="pt-PT"/>
        </w:rPr>
        <w:t>SO</w:t>
      </w:r>
      <w:r w:rsidRPr="004D6658">
        <w:rPr>
          <w:rFonts w:ascii="Times New Roman" w:hAnsi="Times New Roman" w:cs="Times New Roman"/>
          <w:sz w:val="24"/>
          <w:szCs w:val="24"/>
          <w:vertAlign w:val="subscript"/>
          <w:lang w:val="pt-PT"/>
        </w:rPr>
        <w:t xml:space="preserve">4 </w:t>
      </w:r>
      <w:r w:rsidRPr="004D6658">
        <w:rPr>
          <w:rFonts w:ascii="Times New Roman" w:hAnsi="Times New Roman" w:cs="Times New Roman"/>
          <w:sz w:val="24"/>
          <w:szCs w:val="24"/>
          <w:lang w:val="pt-PT"/>
        </w:rPr>
        <w:t>0,1 g.L</w:t>
      </w:r>
      <w:r w:rsidRPr="004D6658">
        <w:rPr>
          <w:rFonts w:ascii="Times New Roman" w:hAnsi="Times New Roman" w:cs="Times New Roman"/>
          <w:sz w:val="24"/>
          <w:szCs w:val="24"/>
          <w:vertAlign w:val="superscript"/>
          <w:lang w:val="pt-PT"/>
        </w:rPr>
        <w:t>-1</w:t>
      </w:r>
      <w:r w:rsidRPr="004D6658">
        <w:rPr>
          <w:rFonts w:ascii="Times New Roman" w:hAnsi="Times New Roman" w:cs="Times New Roman"/>
          <w:sz w:val="24"/>
          <w:szCs w:val="24"/>
          <w:lang w:val="pt-PT"/>
        </w:rPr>
        <w:t>).</w:t>
      </w:r>
      <w:r w:rsidR="00F60F38" w:rsidRPr="004D6658">
        <w:rPr>
          <w:rFonts w:ascii="Times New Roman" w:hAnsi="Times New Roman" w:cs="Times New Roman"/>
          <w:sz w:val="24"/>
          <w:szCs w:val="24"/>
          <w:lang w:val="pt-PT"/>
        </w:rPr>
        <w:t xml:space="preserve"> Os filmes foram obtidos aplicando uma densidade de corrente de 0,04 A.cm</w:t>
      </w:r>
      <w:r w:rsidR="00F60F38" w:rsidRPr="004D6658">
        <w:rPr>
          <w:rFonts w:ascii="Times New Roman" w:hAnsi="Times New Roman" w:cs="Times New Roman"/>
          <w:sz w:val="24"/>
          <w:szCs w:val="24"/>
          <w:vertAlign w:val="superscript"/>
          <w:lang w:val="pt-PT"/>
        </w:rPr>
        <w:t>-2</w:t>
      </w:r>
      <w:r w:rsidR="00F60F38" w:rsidRPr="004D6658">
        <w:rPr>
          <w:rFonts w:ascii="Times New Roman" w:hAnsi="Times New Roman" w:cs="Times New Roman"/>
          <w:sz w:val="24"/>
          <w:szCs w:val="24"/>
          <w:lang w:val="pt-PT"/>
        </w:rPr>
        <w:t xml:space="preserve"> a 55 ºC, sob agitação mecânica. </w:t>
      </w:r>
    </w:p>
    <w:p w:rsidR="00F60F38" w:rsidRPr="004D6658" w:rsidRDefault="00F60F38" w:rsidP="004D6658">
      <w:pPr>
        <w:spacing w:after="0" w:line="240" w:lineRule="auto"/>
        <w:ind w:firstLine="708"/>
        <w:jc w:val="both"/>
        <w:rPr>
          <w:rFonts w:ascii="Times New Roman" w:hAnsi="Times New Roman" w:cs="Times New Roman"/>
          <w:sz w:val="24"/>
          <w:szCs w:val="24"/>
          <w:lang w:val="pt-PT"/>
        </w:rPr>
      </w:pPr>
      <w:r w:rsidRPr="004D6658">
        <w:rPr>
          <w:rFonts w:ascii="Times New Roman" w:hAnsi="Times New Roman" w:cs="Times New Roman"/>
          <w:sz w:val="24"/>
          <w:szCs w:val="24"/>
          <w:lang w:val="pt-PT"/>
        </w:rPr>
        <w:t xml:space="preserve">Após a eletrodeposição, os eletrodos de Ni-Zn foram tratados em NaOH 1M durante 24 h e 48 h. Os reagentes utilizados para a preparação do eletrólito foram de grau químico e não foram submetidos a uma purificação adicional. </w:t>
      </w:r>
    </w:p>
    <w:p w:rsidR="00FC3C5E" w:rsidRPr="004D6658" w:rsidRDefault="00FC3C5E" w:rsidP="004D6658">
      <w:pPr>
        <w:spacing w:after="0" w:line="240" w:lineRule="auto"/>
        <w:ind w:firstLine="708"/>
        <w:jc w:val="both"/>
        <w:rPr>
          <w:rFonts w:ascii="Times New Roman" w:hAnsi="Times New Roman" w:cs="Times New Roman"/>
          <w:sz w:val="24"/>
          <w:szCs w:val="24"/>
        </w:rPr>
      </w:pPr>
      <w:r w:rsidRPr="004D6658">
        <w:rPr>
          <w:rFonts w:ascii="Times New Roman" w:hAnsi="Times New Roman" w:cs="Times New Roman"/>
          <w:sz w:val="24"/>
          <w:szCs w:val="24"/>
        </w:rPr>
        <w:t xml:space="preserve">Os revestimentos de </w:t>
      </w:r>
      <w:proofErr w:type="spellStart"/>
      <w:r w:rsidRPr="004D6658">
        <w:rPr>
          <w:rFonts w:ascii="Times New Roman" w:hAnsi="Times New Roman" w:cs="Times New Roman"/>
          <w:sz w:val="24"/>
          <w:szCs w:val="24"/>
        </w:rPr>
        <w:t>Ni</w:t>
      </w:r>
      <w:proofErr w:type="spellEnd"/>
      <w:r w:rsidRPr="004D6658">
        <w:rPr>
          <w:rFonts w:ascii="Times New Roman" w:hAnsi="Times New Roman" w:cs="Times New Roman"/>
          <w:sz w:val="24"/>
          <w:szCs w:val="24"/>
        </w:rPr>
        <w:t xml:space="preserve"> e </w:t>
      </w:r>
      <w:proofErr w:type="spellStart"/>
      <w:r w:rsidRPr="004D6658">
        <w:rPr>
          <w:rFonts w:ascii="Times New Roman" w:hAnsi="Times New Roman" w:cs="Times New Roman"/>
          <w:sz w:val="24"/>
          <w:szCs w:val="24"/>
        </w:rPr>
        <w:t>Ni-Zn</w:t>
      </w:r>
      <w:proofErr w:type="spellEnd"/>
      <w:r w:rsidRPr="004D6658">
        <w:rPr>
          <w:rFonts w:ascii="Times New Roman" w:hAnsi="Times New Roman" w:cs="Times New Roman"/>
          <w:sz w:val="24"/>
          <w:szCs w:val="24"/>
        </w:rPr>
        <w:t xml:space="preserve"> foram caracterizados quanto à morfologia por microscopia eletrônica de varredura (MEV</w:t>
      </w:r>
      <w:r w:rsidR="00470B2E" w:rsidRPr="004D6658">
        <w:rPr>
          <w:rFonts w:ascii="Times New Roman" w:hAnsi="Times New Roman" w:cs="Times New Roman"/>
          <w:sz w:val="24"/>
          <w:szCs w:val="24"/>
        </w:rPr>
        <w:t>/ EDS</w:t>
      </w:r>
      <w:r w:rsidRPr="004D6658">
        <w:rPr>
          <w:rFonts w:ascii="Times New Roman" w:hAnsi="Times New Roman" w:cs="Times New Roman"/>
          <w:sz w:val="24"/>
          <w:szCs w:val="24"/>
        </w:rPr>
        <w:t xml:space="preserve">) e análise de </w:t>
      </w:r>
      <w:proofErr w:type="spellStart"/>
      <w:r w:rsidRPr="004D6658">
        <w:rPr>
          <w:rFonts w:ascii="Times New Roman" w:hAnsi="Times New Roman" w:cs="Times New Roman"/>
          <w:sz w:val="24"/>
          <w:szCs w:val="24"/>
        </w:rPr>
        <w:t>perfilometria</w:t>
      </w:r>
      <w:proofErr w:type="spellEnd"/>
      <w:r w:rsidRPr="004D6658">
        <w:rPr>
          <w:rFonts w:ascii="Times New Roman" w:hAnsi="Times New Roman" w:cs="Times New Roman"/>
          <w:sz w:val="24"/>
          <w:szCs w:val="24"/>
        </w:rPr>
        <w:t xml:space="preserve">. </w:t>
      </w:r>
    </w:p>
    <w:p w:rsidR="00134FD0" w:rsidRPr="004D6658" w:rsidRDefault="00FC3C5E" w:rsidP="004D6658">
      <w:pPr>
        <w:pStyle w:val="PargrafodaLista"/>
        <w:spacing w:line="240" w:lineRule="auto"/>
        <w:ind w:left="0" w:firstLine="709"/>
        <w:jc w:val="both"/>
        <w:rPr>
          <w:rFonts w:ascii="Times New Roman" w:hAnsi="Times New Roman" w:cs="Times New Roman"/>
          <w:sz w:val="24"/>
          <w:szCs w:val="24"/>
        </w:rPr>
      </w:pPr>
      <w:r w:rsidRPr="004D6658">
        <w:rPr>
          <w:rFonts w:ascii="Times New Roman" w:hAnsi="Times New Roman" w:cs="Times New Roman"/>
          <w:sz w:val="24"/>
          <w:szCs w:val="24"/>
        </w:rPr>
        <w:t xml:space="preserve">O comportamento eletroquímico foi analisado através de curvas de polarização </w:t>
      </w:r>
      <w:proofErr w:type="spellStart"/>
      <w:r w:rsidRPr="004D6658">
        <w:rPr>
          <w:rFonts w:ascii="Times New Roman" w:hAnsi="Times New Roman" w:cs="Times New Roman"/>
          <w:sz w:val="24"/>
          <w:szCs w:val="24"/>
        </w:rPr>
        <w:t>potenciodinâmicas</w:t>
      </w:r>
      <w:proofErr w:type="spellEnd"/>
      <w:r w:rsidRPr="004D6658">
        <w:rPr>
          <w:rFonts w:ascii="Times New Roman" w:hAnsi="Times New Roman" w:cs="Times New Roman"/>
          <w:sz w:val="24"/>
          <w:szCs w:val="24"/>
        </w:rPr>
        <w:t xml:space="preserve"> a partir de potenciais catódicos, com uma velocidade de varredura de </w:t>
      </w:r>
      <w:proofErr w:type="gramStart"/>
      <w:r w:rsidRPr="004D6658">
        <w:rPr>
          <w:rFonts w:ascii="Times New Roman" w:hAnsi="Times New Roman" w:cs="Times New Roman"/>
          <w:sz w:val="24"/>
          <w:szCs w:val="24"/>
        </w:rPr>
        <w:t>5</w:t>
      </w:r>
      <w:proofErr w:type="gramEnd"/>
      <w:r w:rsidRPr="004D6658">
        <w:rPr>
          <w:rFonts w:ascii="Times New Roman" w:hAnsi="Times New Roman" w:cs="Times New Roman"/>
          <w:sz w:val="24"/>
          <w:szCs w:val="24"/>
        </w:rPr>
        <w:t xml:space="preserve"> mV.s</w:t>
      </w:r>
      <w:r w:rsidRPr="004D6658">
        <w:rPr>
          <w:rFonts w:ascii="Times New Roman" w:hAnsi="Times New Roman" w:cs="Times New Roman"/>
          <w:sz w:val="24"/>
          <w:szCs w:val="24"/>
          <w:vertAlign w:val="superscript"/>
        </w:rPr>
        <w:t>-1</w:t>
      </w:r>
      <w:r w:rsidRPr="004D6658">
        <w:rPr>
          <w:rFonts w:ascii="Times New Roman" w:hAnsi="Times New Roman" w:cs="Times New Roman"/>
          <w:sz w:val="24"/>
          <w:szCs w:val="24"/>
        </w:rPr>
        <w:t>, ut</w:t>
      </w:r>
      <w:r w:rsidR="007B0FE6" w:rsidRPr="004D6658">
        <w:rPr>
          <w:rFonts w:ascii="Times New Roman" w:hAnsi="Times New Roman" w:cs="Times New Roman"/>
          <w:sz w:val="24"/>
          <w:szCs w:val="24"/>
        </w:rPr>
        <w:t xml:space="preserve">ilizando um </w:t>
      </w:r>
      <w:proofErr w:type="spellStart"/>
      <w:r w:rsidR="007B0FE6" w:rsidRPr="004D6658">
        <w:rPr>
          <w:rFonts w:ascii="Times New Roman" w:hAnsi="Times New Roman" w:cs="Times New Roman"/>
          <w:sz w:val="24"/>
          <w:szCs w:val="24"/>
        </w:rPr>
        <w:t>postenciostato</w:t>
      </w:r>
      <w:proofErr w:type="spellEnd"/>
      <w:r w:rsidR="007B0FE6" w:rsidRPr="004D6658">
        <w:rPr>
          <w:rFonts w:ascii="Times New Roman" w:hAnsi="Times New Roman" w:cs="Times New Roman"/>
          <w:sz w:val="24"/>
          <w:szCs w:val="24"/>
        </w:rPr>
        <w:t xml:space="preserve"> </w:t>
      </w:r>
      <w:r w:rsidRPr="004D6658">
        <w:rPr>
          <w:rFonts w:ascii="Times New Roman" w:hAnsi="Times New Roman" w:cs="Times New Roman"/>
          <w:sz w:val="24"/>
          <w:szCs w:val="24"/>
        </w:rPr>
        <w:t xml:space="preserve">PAR 273. Todas as medidas foram realizadas a </w:t>
      </w:r>
      <w:r w:rsidRPr="004D6658">
        <w:rPr>
          <w:rFonts w:ascii="Times New Roman" w:hAnsi="Times New Roman" w:cs="Times New Roman"/>
          <w:sz w:val="24"/>
          <w:szCs w:val="24"/>
        </w:rPr>
        <w:lastRenderedPageBreak/>
        <w:t>temperatura de 25 ºC em</w:t>
      </w:r>
      <w:r w:rsidR="00F60F38" w:rsidRPr="004D6658">
        <w:rPr>
          <w:rFonts w:ascii="Times New Roman" w:hAnsi="Times New Roman" w:cs="Times New Roman"/>
          <w:sz w:val="24"/>
          <w:szCs w:val="24"/>
        </w:rPr>
        <w:t xml:space="preserve"> solução de </w:t>
      </w:r>
      <w:r w:rsidR="00F60F38" w:rsidRPr="004D6658">
        <w:rPr>
          <w:rFonts w:ascii="Times New Roman" w:hAnsi="Times New Roman" w:cs="Times New Roman"/>
          <w:bCs/>
          <w:sz w:val="24"/>
          <w:szCs w:val="24"/>
        </w:rPr>
        <w:t>H</w:t>
      </w:r>
      <w:r w:rsidR="00F60F38" w:rsidRPr="004D6658">
        <w:rPr>
          <w:rFonts w:ascii="Times New Roman" w:hAnsi="Times New Roman" w:cs="Times New Roman"/>
          <w:bCs/>
          <w:sz w:val="24"/>
          <w:szCs w:val="24"/>
          <w:vertAlign w:val="subscript"/>
        </w:rPr>
        <w:t>2</w:t>
      </w:r>
      <w:r w:rsidR="00F60F38" w:rsidRPr="004D6658">
        <w:rPr>
          <w:rFonts w:ascii="Times New Roman" w:hAnsi="Times New Roman" w:cs="Times New Roman"/>
          <w:bCs/>
          <w:sz w:val="24"/>
          <w:szCs w:val="24"/>
        </w:rPr>
        <w:t>SO</w:t>
      </w:r>
      <w:r w:rsidR="00F60F38" w:rsidRPr="004D6658">
        <w:rPr>
          <w:rFonts w:ascii="Times New Roman" w:hAnsi="Times New Roman" w:cs="Times New Roman"/>
          <w:bCs/>
          <w:sz w:val="24"/>
          <w:szCs w:val="24"/>
          <w:vertAlign w:val="subscript"/>
        </w:rPr>
        <w:t>4</w:t>
      </w:r>
      <w:r w:rsidR="00F60F38" w:rsidRPr="004D6658">
        <w:rPr>
          <w:rFonts w:ascii="Times New Roman" w:hAnsi="Times New Roman" w:cs="Times New Roman"/>
          <w:bCs/>
          <w:sz w:val="24"/>
          <w:szCs w:val="24"/>
        </w:rPr>
        <w:t xml:space="preserve"> 0,5 M</w:t>
      </w:r>
      <w:r w:rsidRPr="004D6658">
        <w:rPr>
          <w:rFonts w:ascii="Times New Roman" w:hAnsi="Times New Roman" w:cs="Times New Roman"/>
          <w:sz w:val="24"/>
          <w:szCs w:val="24"/>
        </w:rPr>
        <w:t xml:space="preserve">. As medidas eletroquímicas foram realizadas em célula convencional de três eletrodos, empregando-se como </w:t>
      </w:r>
      <w:proofErr w:type="spellStart"/>
      <w:proofErr w:type="gramStart"/>
      <w:r w:rsidRPr="004D6658">
        <w:rPr>
          <w:rFonts w:ascii="Times New Roman" w:hAnsi="Times New Roman" w:cs="Times New Roman"/>
          <w:sz w:val="24"/>
          <w:szCs w:val="24"/>
        </w:rPr>
        <w:t>contra-eletrodo</w:t>
      </w:r>
      <w:proofErr w:type="spellEnd"/>
      <w:proofErr w:type="gramEnd"/>
      <w:r w:rsidRPr="004D6658">
        <w:rPr>
          <w:rFonts w:ascii="Times New Roman" w:hAnsi="Times New Roman" w:cs="Times New Roman"/>
          <w:sz w:val="24"/>
          <w:szCs w:val="24"/>
        </w:rPr>
        <w:t xml:space="preserve"> um fio de platina e como eletrodo de referência um eletrodo de calomelano saturado (ECS).</w:t>
      </w:r>
    </w:p>
    <w:p w:rsidR="00134FD0" w:rsidRPr="004D6658" w:rsidRDefault="00134FD0" w:rsidP="004D6658">
      <w:pPr>
        <w:pStyle w:val="PargrafodaLista"/>
        <w:spacing w:line="240" w:lineRule="auto"/>
        <w:rPr>
          <w:rFonts w:ascii="Times New Roman" w:hAnsi="Times New Roman" w:cs="Times New Roman"/>
          <w:sz w:val="24"/>
          <w:szCs w:val="24"/>
        </w:rPr>
      </w:pPr>
    </w:p>
    <w:p w:rsidR="00134FD0" w:rsidRPr="004D6658" w:rsidRDefault="00134FD0" w:rsidP="004D6658">
      <w:pPr>
        <w:pStyle w:val="PargrafodaLista"/>
        <w:spacing w:line="240" w:lineRule="auto"/>
        <w:rPr>
          <w:rFonts w:ascii="Times New Roman" w:hAnsi="Times New Roman" w:cs="Times New Roman"/>
          <w:sz w:val="24"/>
          <w:szCs w:val="24"/>
        </w:rPr>
      </w:pPr>
    </w:p>
    <w:p w:rsidR="00D31A5A" w:rsidRPr="004D6658" w:rsidRDefault="00D31A5A" w:rsidP="004D6658">
      <w:pPr>
        <w:pStyle w:val="PargrafodaLista"/>
        <w:numPr>
          <w:ilvl w:val="0"/>
          <w:numId w:val="1"/>
        </w:numPr>
        <w:spacing w:line="240" w:lineRule="auto"/>
        <w:rPr>
          <w:rFonts w:ascii="Times New Roman" w:hAnsi="Times New Roman" w:cs="Times New Roman"/>
          <w:b/>
          <w:sz w:val="24"/>
          <w:szCs w:val="24"/>
        </w:rPr>
      </w:pPr>
      <w:r w:rsidRPr="004D6658">
        <w:rPr>
          <w:rFonts w:ascii="Times New Roman" w:hAnsi="Times New Roman" w:cs="Times New Roman"/>
          <w:b/>
          <w:sz w:val="24"/>
          <w:szCs w:val="24"/>
        </w:rPr>
        <w:t>Resultados e Discussão</w:t>
      </w:r>
    </w:p>
    <w:p w:rsidR="007B0FE6" w:rsidRPr="004D6658" w:rsidRDefault="007B0FE6" w:rsidP="004D6658">
      <w:pPr>
        <w:pStyle w:val="PargrafodaLista"/>
        <w:spacing w:line="240" w:lineRule="auto"/>
        <w:rPr>
          <w:rFonts w:ascii="Times New Roman" w:hAnsi="Times New Roman" w:cs="Times New Roman"/>
          <w:b/>
          <w:sz w:val="24"/>
          <w:szCs w:val="24"/>
        </w:rPr>
      </w:pPr>
    </w:p>
    <w:p w:rsidR="007B0FE6" w:rsidRPr="004D6658" w:rsidRDefault="007B0FE6" w:rsidP="004D6658">
      <w:pPr>
        <w:pStyle w:val="PargrafodaLista"/>
        <w:numPr>
          <w:ilvl w:val="1"/>
          <w:numId w:val="1"/>
        </w:numPr>
        <w:spacing w:line="240" w:lineRule="auto"/>
        <w:rPr>
          <w:rFonts w:ascii="Times New Roman" w:hAnsi="Times New Roman" w:cs="Times New Roman"/>
          <w:b/>
          <w:sz w:val="24"/>
          <w:szCs w:val="24"/>
        </w:rPr>
      </w:pPr>
      <w:r w:rsidRPr="004D6658">
        <w:rPr>
          <w:rFonts w:ascii="Times New Roman" w:hAnsi="Times New Roman" w:cs="Times New Roman"/>
          <w:b/>
          <w:sz w:val="24"/>
          <w:szCs w:val="24"/>
        </w:rPr>
        <w:t>Morfologia da Superfície</w:t>
      </w:r>
    </w:p>
    <w:p w:rsidR="007B0FE6" w:rsidRPr="004D6658" w:rsidRDefault="007B0FE6" w:rsidP="004D6658">
      <w:pPr>
        <w:pStyle w:val="PargrafodaLista"/>
        <w:spacing w:line="240" w:lineRule="auto"/>
        <w:rPr>
          <w:rFonts w:ascii="Times New Roman" w:hAnsi="Times New Roman" w:cs="Times New Roman"/>
          <w:sz w:val="24"/>
          <w:szCs w:val="24"/>
        </w:rPr>
      </w:pPr>
    </w:p>
    <w:p w:rsidR="007B0FE6" w:rsidRPr="004D6658" w:rsidRDefault="007B0FE6" w:rsidP="004D6658">
      <w:pPr>
        <w:spacing w:line="240" w:lineRule="auto"/>
        <w:ind w:firstLine="708"/>
        <w:jc w:val="both"/>
        <w:rPr>
          <w:rFonts w:ascii="Times New Roman" w:hAnsi="Times New Roman" w:cs="Times New Roman"/>
          <w:sz w:val="24"/>
          <w:szCs w:val="24"/>
        </w:rPr>
      </w:pPr>
      <w:r w:rsidRPr="004D6658">
        <w:rPr>
          <w:rFonts w:ascii="Times New Roman" w:hAnsi="Times New Roman" w:cs="Times New Roman"/>
          <w:sz w:val="24"/>
          <w:szCs w:val="24"/>
        </w:rPr>
        <w:t xml:space="preserve">A morfologia superficial dos eletrodos foi analisada usando-se microscopia eletrônica de varredura (MEV). A Figura 1 mostra as micrografias superficiais dos eletrodos.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446"/>
        <w:gridCol w:w="4416"/>
      </w:tblGrid>
      <w:tr w:rsidR="0024540C" w:rsidRPr="004D6658" w:rsidTr="0024540C">
        <w:tc>
          <w:tcPr>
            <w:tcW w:w="4375" w:type="dxa"/>
          </w:tcPr>
          <w:p w:rsidR="0024540C" w:rsidRPr="004D6658" w:rsidRDefault="00897445" w:rsidP="004D6658">
            <w:pPr>
              <w:spacing w:line="240" w:lineRule="auto"/>
              <w:jc w:val="both"/>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85pt;margin-top:.6pt;width:40.5pt;height:34.5pt;z-index:251660288;mso-width-relative:margin;mso-height-relative:margin" filled="f" stroked="f">
                  <v:textbox style="mso-next-textbox:#_x0000_s1026">
                    <w:txbxContent>
                      <w:p w:rsidR="0024540C" w:rsidRPr="00BA4DD4" w:rsidRDefault="0024540C" w:rsidP="0024540C">
                        <w:pPr>
                          <w:rPr>
                            <w:rFonts w:ascii="Times New Roman" w:hAnsi="Times New Roman"/>
                            <w:b/>
                            <w:color w:val="FFFFFF"/>
                            <w:sz w:val="44"/>
                            <w:szCs w:val="44"/>
                          </w:rPr>
                        </w:pPr>
                        <w:r w:rsidRPr="00BA4DD4">
                          <w:rPr>
                            <w:rFonts w:ascii="Times New Roman" w:hAnsi="Times New Roman"/>
                            <w:b/>
                            <w:color w:val="FFFFFF"/>
                            <w:sz w:val="44"/>
                            <w:szCs w:val="44"/>
                          </w:rPr>
                          <w:t>(a)</w:t>
                        </w:r>
                      </w:p>
                    </w:txbxContent>
                  </v:textbox>
                </v:shape>
              </w:pict>
            </w:r>
            <w:r w:rsidR="0024540C" w:rsidRPr="004D6658">
              <w:rPr>
                <w:rFonts w:ascii="Times New Roman" w:hAnsi="Times New Roman" w:cs="Times New Roman"/>
                <w:noProof/>
                <w:sz w:val="24"/>
                <w:szCs w:val="24"/>
                <w:lang w:eastAsia="pt-BR"/>
              </w:rPr>
              <w:drawing>
                <wp:inline distT="0" distB="0" distL="0" distR="0">
                  <wp:extent cx="2667000" cy="1981200"/>
                  <wp:effectExtent l="19050" t="0" r="0" b="0"/>
                  <wp:docPr id="15" name="Imagem 32" descr="C:\Users\Camila\Desktop\MEV\Camila\12-07-2011\Ni_3000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2" descr="C:\Users\Camila\Desktop\MEV\Camila\12-07-2011\Ni_3000x.tif"/>
                          <pic:cNvPicPr>
                            <a:picLocks noChangeAspect="1" noChangeArrowheads="1"/>
                          </pic:cNvPicPr>
                        </pic:nvPicPr>
                        <pic:blipFill>
                          <a:blip r:embed="rId9" cstate="email"/>
                          <a:srcRect/>
                          <a:stretch>
                            <a:fillRect/>
                          </a:stretch>
                        </pic:blipFill>
                        <pic:spPr bwMode="auto">
                          <a:xfrm>
                            <a:off x="0" y="0"/>
                            <a:ext cx="2667000" cy="1981200"/>
                          </a:xfrm>
                          <a:prstGeom prst="rect">
                            <a:avLst/>
                          </a:prstGeom>
                          <a:noFill/>
                          <a:ln w="9525">
                            <a:noFill/>
                            <a:miter lim="800000"/>
                            <a:headEnd/>
                            <a:tailEnd/>
                          </a:ln>
                        </pic:spPr>
                      </pic:pic>
                    </a:graphicData>
                  </a:graphic>
                </wp:inline>
              </w:drawing>
            </w:r>
          </w:p>
        </w:tc>
        <w:tc>
          <w:tcPr>
            <w:tcW w:w="4345" w:type="dxa"/>
          </w:tcPr>
          <w:p w:rsidR="0024540C" w:rsidRPr="004D6658" w:rsidRDefault="00897445" w:rsidP="004D6658">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pt-BR"/>
              </w:rPr>
              <w:pict>
                <v:shape id="_x0000_s1028" type="#_x0000_t202" style="position:absolute;left:0;text-align:left;margin-left:7.05pt;margin-top:6.1pt;width:45pt;height:34.5pt;z-index:251662336;mso-position-horizontal-relative:text;mso-position-vertical-relative:text;mso-width-relative:margin;mso-height-relative:margin" filled="f" stroked="f">
                  <v:textbox style="mso-next-textbox:#_x0000_s1028">
                    <w:txbxContent>
                      <w:p w:rsidR="0024540C" w:rsidRPr="00BA4DD4" w:rsidRDefault="0024540C" w:rsidP="0024540C">
                        <w:pPr>
                          <w:rPr>
                            <w:rFonts w:ascii="Times New Roman" w:hAnsi="Times New Roman"/>
                            <w:b/>
                            <w:color w:val="FFFFFF"/>
                            <w:sz w:val="44"/>
                            <w:szCs w:val="44"/>
                          </w:rPr>
                        </w:pPr>
                        <w:r w:rsidRPr="00BA4DD4">
                          <w:rPr>
                            <w:rFonts w:ascii="Times New Roman" w:hAnsi="Times New Roman"/>
                            <w:b/>
                            <w:color w:val="FFFFFF"/>
                            <w:sz w:val="44"/>
                            <w:szCs w:val="44"/>
                          </w:rPr>
                          <w:t>(b)</w:t>
                        </w:r>
                      </w:p>
                    </w:txbxContent>
                  </v:textbox>
                </v:shape>
              </w:pict>
            </w:r>
            <w:r w:rsidR="0024540C" w:rsidRPr="004D6658">
              <w:rPr>
                <w:rFonts w:ascii="Times New Roman" w:hAnsi="Times New Roman" w:cs="Times New Roman"/>
                <w:noProof/>
                <w:sz w:val="24"/>
                <w:szCs w:val="24"/>
                <w:lang w:eastAsia="pt-BR"/>
              </w:rPr>
              <w:drawing>
                <wp:inline distT="0" distB="0" distL="0" distR="0">
                  <wp:extent cx="2638425" cy="1981200"/>
                  <wp:effectExtent l="19050" t="0" r="9525" b="0"/>
                  <wp:docPr id="1" name="Imagem 33" descr="C:\Users\Camila\Desktop\MEV\Camila\12-07-2011\Ni-Zn_3000x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3" descr="C:\Users\Camila\Desktop\MEV\Camila\12-07-2011\Ni-Zn_3000x_2.tif"/>
                          <pic:cNvPicPr>
                            <a:picLocks noChangeAspect="1" noChangeArrowheads="1"/>
                          </pic:cNvPicPr>
                        </pic:nvPicPr>
                        <pic:blipFill>
                          <a:blip r:embed="rId10" cstate="email"/>
                          <a:srcRect/>
                          <a:stretch>
                            <a:fillRect/>
                          </a:stretch>
                        </pic:blipFill>
                        <pic:spPr bwMode="auto">
                          <a:xfrm>
                            <a:off x="0" y="0"/>
                            <a:ext cx="2638425" cy="1981200"/>
                          </a:xfrm>
                          <a:prstGeom prst="rect">
                            <a:avLst/>
                          </a:prstGeom>
                          <a:noFill/>
                          <a:ln w="9525">
                            <a:noFill/>
                            <a:miter lim="800000"/>
                            <a:headEnd/>
                            <a:tailEnd/>
                          </a:ln>
                        </pic:spPr>
                      </pic:pic>
                    </a:graphicData>
                  </a:graphic>
                </wp:inline>
              </w:drawing>
            </w:r>
          </w:p>
        </w:tc>
      </w:tr>
      <w:tr w:rsidR="0024540C" w:rsidRPr="004D6658" w:rsidTr="0024540C">
        <w:tc>
          <w:tcPr>
            <w:tcW w:w="4375" w:type="dxa"/>
          </w:tcPr>
          <w:p w:rsidR="0024540C" w:rsidRPr="004D6658" w:rsidRDefault="00897445" w:rsidP="004D6658">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pt-BR"/>
              </w:rPr>
              <w:pict>
                <v:shape id="_x0000_s1027" type="#_x0000_t202" style="position:absolute;left:0;text-align:left;margin-left:4.2pt;margin-top:8.05pt;width:40.5pt;height:34.5pt;z-index:251661312;mso-position-horizontal-relative:text;mso-position-vertical-relative:text;mso-width-relative:margin;mso-height-relative:margin" filled="f" stroked="f">
                  <v:textbox style="mso-next-textbox:#_x0000_s1027">
                    <w:txbxContent>
                      <w:p w:rsidR="0024540C" w:rsidRPr="00BA4DD4" w:rsidRDefault="0024540C" w:rsidP="0024540C">
                        <w:pPr>
                          <w:rPr>
                            <w:rFonts w:ascii="Times New Roman" w:hAnsi="Times New Roman"/>
                            <w:b/>
                            <w:color w:val="FFFFFF"/>
                            <w:sz w:val="44"/>
                            <w:szCs w:val="44"/>
                          </w:rPr>
                        </w:pPr>
                        <w:r w:rsidRPr="00BA4DD4">
                          <w:rPr>
                            <w:rFonts w:ascii="Times New Roman" w:hAnsi="Times New Roman"/>
                            <w:b/>
                            <w:color w:val="FFFFFF"/>
                            <w:sz w:val="44"/>
                            <w:szCs w:val="44"/>
                          </w:rPr>
                          <w:t>(c)</w:t>
                        </w:r>
                      </w:p>
                    </w:txbxContent>
                  </v:textbox>
                </v:shape>
              </w:pict>
            </w:r>
            <w:r w:rsidR="0024540C" w:rsidRPr="004D6658">
              <w:rPr>
                <w:rFonts w:ascii="Times New Roman" w:hAnsi="Times New Roman" w:cs="Times New Roman"/>
                <w:noProof/>
                <w:sz w:val="24"/>
                <w:szCs w:val="24"/>
                <w:lang w:eastAsia="pt-BR"/>
              </w:rPr>
              <w:drawing>
                <wp:inline distT="0" distB="0" distL="0" distR="0">
                  <wp:extent cx="2657475" cy="1981200"/>
                  <wp:effectExtent l="19050" t="0" r="9525" b="0"/>
                  <wp:docPr id="3" name="Imagem 18" descr="Zn24h_topo3000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Zn24h_topo3000x"/>
                          <pic:cNvPicPr>
                            <a:picLocks noChangeAspect="1" noChangeArrowheads="1"/>
                          </pic:cNvPicPr>
                        </pic:nvPicPr>
                        <pic:blipFill>
                          <a:blip r:embed="rId11" cstate="email"/>
                          <a:srcRect/>
                          <a:stretch>
                            <a:fillRect/>
                          </a:stretch>
                        </pic:blipFill>
                        <pic:spPr bwMode="auto">
                          <a:xfrm>
                            <a:off x="0" y="0"/>
                            <a:ext cx="2657475" cy="1981200"/>
                          </a:xfrm>
                          <a:prstGeom prst="rect">
                            <a:avLst/>
                          </a:prstGeom>
                          <a:noFill/>
                          <a:ln w="9525">
                            <a:noFill/>
                            <a:miter lim="800000"/>
                            <a:headEnd/>
                            <a:tailEnd/>
                          </a:ln>
                        </pic:spPr>
                      </pic:pic>
                    </a:graphicData>
                  </a:graphic>
                </wp:inline>
              </w:drawing>
            </w:r>
          </w:p>
        </w:tc>
        <w:tc>
          <w:tcPr>
            <w:tcW w:w="4345" w:type="dxa"/>
          </w:tcPr>
          <w:p w:rsidR="0024540C" w:rsidRPr="004D6658" w:rsidRDefault="00897445" w:rsidP="004D6658">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pt-BR"/>
              </w:rPr>
              <w:pict>
                <v:shape id="_x0000_s1029" type="#_x0000_t202" style="position:absolute;left:0;text-align:left;margin-left:7.05pt;margin-top:8.05pt;width:52.45pt;height:34.5pt;z-index:251663360;mso-position-horizontal-relative:text;mso-position-vertical-relative:text;mso-width-relative:margin;mso-height-relative:margin" filled="f" stroked="f">
                  <v:textbox style="mso-next-textbox:#_x0000_s1029">
                    <w:txbxContent>
                      <w:p w:rsidR="0024540C" w:rsidRPr="00BA4DD4" w:rsidRDefault="0024540C" w:rsidP="0024540C">
                        <w:pPr>
                          <w:rPr>
                            <w:rFonts w:ascii="Times New Roman" w:hAnsi="Times New Roman"/>
                            <w:b/>
                            <w:color w:val="FFFFFF"/>
                            <w:sz w:val="44"/>
                            <w:szCs w:val="44"/>
                          </w:rPr>
                        </w:pPr>
                        <w:r>
                          <w:rPr>
                            <w:rFonts w:ascii="Times New Roman" w:hAnsi="Times New Roman"/>
                            <w:b/>
                            <w:color w:val="FFFFFF"/>
                            <w:sz w:val="44"/>
                            <w:szCs w:val="44"/>
                          </w:rPr>
                          <w:t>(d</w:t>
                        </w:r>
                        <w:r w:rsidRPr="00BA4DD4">
                          <w:rPr>
                            <w:rFonts w:ascii="Times New Roman" w:hAnsi="Times New Roman"/>
                            <w:b/>
                            <w:color w:val="FFFFFF"/>
                            <w:sz w:val="44"/>
                            <w:szCs w:val="44"/>
                          </w:rPr>
                          <w:t>)</w:t>
                        </w:r>
                      </w:p>
                    </w:txbxContent>
                  </v:textbox>
                </v:shape>
              </w:pict>
            </w:r>
            <w:r w:rsidR="0024540C" w:rsidRPr="004D6658">
              <w:rPr>
                <w:rFonts w:ascii="Times New Roman" w:hAnsi="Times New Roman" w:cs="Times New Roman"/>
                <w:noProof/>
                <w:sz w:val="24"/>
                <w:szCs w:val="24"/>
                <w:lang w:eastAsia="pt-BR"/>
              </w:rPr>
              <w:drawing>
                <wp:inline distT="0" distB="0" distL="0" distR="0">
                  <wp:extent cx="2647950" cy="1981200"/>
                  <wp:effectExtent l="19050" t="0" r="0" b="0"/>
                  <wp:docPr id="4" name="Imagem 19" descr="Zn48h_topo1000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Zn48h_topo1000x"/>
                          <pic:cNvPicPr>
                            <a:picLocks noChangeAspect="1" noChangeArrowheads="1"/>
                          </pic:cNvPicPr>
                        </pic:nvPicPr>
                        <pic:blipFill>
                          <a:blip r:embed="rId12" cstate="email"/>
                          <a:srcRect/>
                          <a:stretch>
                            <a:fillRect/>
                          </a:stretch>
                        </pic:blipFill>
                        <pic:spPr bwMode="auto">
                          <a:xfrm>
                            <a:off x="0" y="0"/>
                            <a:ext cx="2647950" cy="1981200"/>
                          </a:xfrm>
                          <a:prstGeom prst="rect">
                            <a:avLst/>
                          </a:prstGeom>
                          <a:noFill/>
                          <a:ln w="9525">
                            <a:noFill/>
                            <a:miter lim="800000"/>
                            <a:headEnd/>
                            <a:tailEnd/>
                          </a:ln>
                        </pic:spPr>
                      </pic:pic>
                    </a:graphicData>
                  </a:graphic>
                </wp:inline>
              </w:drawing>
            </w:r>
          </w:p>
        </w:tc>
      </w:tr>
    </w:tbl>
    <w:p w:rsidR="0024540C" w:rsidRPr="004D6658" w:rsidRDefault="0024540C" w:rsidP="004D6658">
      <w:pPr>
        <w:pStyle w:val="Legenda"/>
        <w:jc w:val="both"/>
        <w:rPr>
          <w:b w:val="0"/>
        </w:rPr>
      </w:pPr>
      <w:r w:rsidRPr="004D6658">
        <w:t xml:space="preserve">Figura 1: </w:t>
      </w:r>
      <w:r w:rsidRPr="004D6658">
        <w:rPr>
          <w:b w:val="0"/>
        </w:rPr>
        <w:t xml:space="preserve">Micrografia da superfície dos eletrodos de (a) Níquel, (b) </w:t>
      </w:r>
      <w:proofErr w:type="spellStart"/>
      <w:r w:rsidRPr="004D6658">
        <w:rPr>
          <w:b w:val="0"/>
        </w:rPr>
        <w:t>Ni-Zn</w:t>
      </w:r>
      <w:proofErr w:type="spellEnd"/>
      <w:r w:rsidRPr="004D6658">
        <w:rPr>
          <w:b w:val="0"/>
        </w:rPr>
        <w:t xml:space="preserve"> antes da lixiviação, (c) </w:t>
      </w:r>
      <w:proofErr w:type="spellStart"/>
      <w:r w:rsidRPr="004D6658">
        <w:rPr>
          <w:b w:val="0"/>
        </w:rPr>
        <w:t>Ni-Zn</w:t>
      </w:r>
      <w:proofErr w:type="spellEnd"/>
      <w:r w:rsidRPr="004D6658">
        <w:rPr>
          <w:b w:val="0"/>
        </w:rPr>
        <w:t xml:space="preserve"> após 24h de lixiviação e (d) </w:t>
      </w:r>
      <w:proofErr w:type="spellStart"/>
      <w:r w:rsidRPr="004D6658">
        <w:rPr>
          <w:b w:val="0"/>
        </w:rPr>
        <w:t>Ni-Zn</w:t>
      </w:r>
      <w:proofErr w:type="spellEnd"/>
      <w:r w:rsidRPr="004D6658">
        <w:rPr>
          <w:b w:val="0"/>
        </w:rPr>
        <w:t xml:space="preserve"> após 48h de lixiviação.</w:t>
      </w:r>
    </w:p>
    <w:p w:rsidR="0024540C" w:rsidRPr="004D6658" w:rsidRDefault="0024540C" w:rsidP="004D6658">
      <w:pPr>
        <w:autoSpaceDE w:val="0"/>
        <w:autoSpaceDN w:val="0"/>
        <w:adjustRightInd w:val="0"/>
        <w:spacing w:after="0" w:line="240" w:lineRule="auto"/>
        <w:ind w:firstLine="708"/>
        <w:jc w:val="both"/>
        <w:rPr>
          <w:rFonts w:ascii="Times New Roman" w:hAnsi="Times New Roman" w:cs="Times New Roman"/>
          <w:sz w:val="24"/>
          <w:szCs w:val="24"/>
        </w:rPr>
      </w:pPr>
    </w:p>
    <w:p w:rsidR="0024540C" w:rsidRPr="004D6658" w:rsidRDefault="0024540C" w:rsidP="004D6658">
      <w:pPr>
        <w:autoSpaceDE w:val="0"/>
        <w:autoSpaceDN w:val="0"/>
        <w:adjustRightInd w:val="0"/>
        <w:spacing w:after="0" w:line="240" w:lineRule="auto"/>
        <w:ind w:firstLine="708"/>
        <w:jc w:val="both"/>
        <w:rPr>
          <w:rFonts w:ascii="Times New Roman" w:hAnsi="Times New Roman" w:cs="Times New Roman"/>
          <w:sz w:val="24"/>
          <w:szCs w:val="24"/>
        </w:rPr>
      </w:pPr>
      <w:r w:rsidRPr="004D6658">
        <w:rPr>
          <w:rFonts w:ascii="Times New Roman" w:hAnsi="Times New Roman" w:cs="Times New Roman"/>
          <w:sz w:val="24"/>
          <w:szCs w:val="24"/>
        </w:rPr>
        <w:t xml:space="preserve">As micrografias obtidas mostram que a camada de níquel (Figura 1(a)) apresenta uma boa uniformidade. </w:t>
      </w:r>
      <w:r w:rsidRPr="004D6658">
        <w:rPr>
          <w:rFonts w:ascii="Times New Roman" w:hAnsi="Times New Roman" w:cs="Times New Roman"/>
          <w:sz w:val="24"/>
          <w:szCs w:val="24"/>
          <w:lang w:val="pt-PT"/>
        </w:rPr>
        <w:t xml:space="preserve">É possível observar a partir da Figura 1(b) que a camada eletrodepositada de Ni-Zn apresenta uma morfologia globular grosseira antes da lixiviação. </w:t>
      </w:r>
      <w:r w:rsidRPr="004D6658">
        <w:rPr>
          <w:rFonts w:ascii="Times New Roman" w:hAnsi="Times New Roman" w:cs="Times New Roman"/>
          <w:sz w:val="24"/>
          <w:szCs w:val="24"/>
        </w:rPr>
        <w:t xml:space="preserve">A Figura 1(c) mostra a micrografia do eletrodo de </w:t>
      </w:r>
      <w:proofErr w:type="spellStart"/>
      <w:r w:rsidRPr="004D6658">
        <w:rPr>
          <w:rFonts w:ascii="Times New Roman" w:hAnsi="Times New Roman" w:cs="Times New Roman"/>
          <w:sz w:val="24"/>
          <w:szCs w:val="24"/>
        </w:rPr>
        <w:t>Ni-Zn</w:t>
      </w:r>
      <w:proofErr w:type="spellEnd"/>
      <w:r w:rsidRPr="004D6658">
        <w:rPr>
          <w:rFonts w:ascii="Times New Roman" w:hAnsi="Times New Roman" w:cs="Times New Roman"/>
          <w:sz w:val="24"/>
          <w:szCs w:val="24"/>
        </w:rPr>
        <w:t xml:space="preserve"> após 24h de lixiviação, a mesma apresenta uma superfície com partículas arredondadas com glóbulos esféricos incorporados a uma camada compacta mais interna. A imersão em solução alcalina, que promoveu a remoção parcial de Zn, alterou consideravelmente a morfologia do eletrodo, resultando em uma superfície com diversas rachaduras e muito mais porosa (Figura 1(d)). </w:t>
      </w:r>
    </w:p>
    <w:p w:rsidR="0024540C" w:rsidRPr="004D6658" w:rsidRDefault="0024540C" w:rsidP="004D6658">
      <w:pPr>
        <w:autoSpaceDE w:val="0"/>
        <w:autoSpaceDN w:val="0"/>
        <w:adjustRightInd w:val="0"/>
        <w:spacing w:after="0" w:line="240" w:lineRule="auto"/>
        <w:ind w:firstLine="708"/>
        <w:jc w:val="both"/>
        <w:rPr>
          <w:rFonts w:ascii="Times New Roman" w:hAnsi="Times New Roman" w:cs="Times New Roman"/>
          <w:sz w:val="24"/>
          <w:szCs w:val="24"/>
        </w:rPr>
      </w:pPr>
      <w:r w:rsidRPr="004D6658">
        <w:rPr>
          <w:rFonts w:ascii="Times New Roman" w:hAnsi="Times New Roman" w:cs="Times New Roman"/>
          <w:sz w:val="24"/>
          <w:szCs w:val="24"/>
        </w:rPr>
        <w:t xml:space="preserve">A formação destas fissuras é muito importante na utilização de eletrodos, pois as fissuras, sendo preenchidas com o eletrólito, aumentam a superfície interna, acessível à </w:t>
      </w:r>
      <w:r w:rsidRPr="004D6658">
        <w:rPr>
          <w:rFonts w:ascii="Times New Roman" w:hAnsi="Times New Roman" w:cs="Times New Roman"/>
          <w:sz w:val="24"/>
          <w:szCs w:val="24"/>
        </w:rPr>
        <w:lastRenderedPageBreak/>
        <w:t>evolução de gás, que não seria possível em superfícies fechadas. Fissuras como as geradas pela lixiviação levam a caminhos de difusão suficientemente curtos de hidrogênio dissolvido, para a liberação mais rápida do gás evitando a acumulação de excesso de gás nos microporos [</w:t>
      </w:r>
      <w:bookmarkStart w:id="2" w:name="_Ref327460772"/>
      <w:r w:rsidRPr="004D6658">
        <w:rPr>
          <w:rStyle w:val="Refdenotadefim"/>
          <w:rFonts w:cs="Times New Roman"/>
          <w:vertAlign w:val="baseline"/>
        </w:rPr>
        <w:endnoteReference w:id="3"/>
      </w:r>
      <w:bookmarkEnd w:id="2"/>
      <w:r w:rsidRPr="004D6658">
        <w:rPr>
          <w:rFonts w:ascii="Times New Roman" w:hAnsi="Times New Roman" w:cs="Times New Roman"/>
          <w:sz w:val="24"/>
          <w:szCs w:val="24"/>
        </w:rPr>
        <w:t>].</w:t>
      </w:r>
    </w:p>
    <w:p w:rsidR="007B0FE6" w:rsidRPr="004D6658" w:rsidRDefault="007B0FE6" w:rsidP="004D6658">
      <w:pPr>
        <w:pStyle w:val="PargrafodaLista"/>
        <w:spacing w:line="240" w:lineRule="auto"/>
        <w:rPr>
          <w:rFonts w:ascii="Times New Roman" w:hAnsi="Times New Roman" w:cs="Times New Roman"/>
          <w:sz w:val="24"/>
          <w:szCs w:val="24"/>
        </w:rPr>
      </w:pPr>
    </w:p>
    <w:p w:rsidR="007B0FE6" w:rsidRPr="004D6658" w:rsidRDefault="007B0FE6" w:rsidP="004D6658">
      <w:pPr>
        <w:pStyle w:val="PargrafodaLista"/>
        <w:numPr>
          <w:ilvl w:val="1"/>
          <w:numId w:val="1"/>
        </w:numPr>
        <w:spacing w:line="240" w:lineRule="auto"/>
        <w:rPr>
          <w:rFonts w:ascii="Times New Roman" w:hAnsi="Times New Roman" w:cs="Times New Roman"/>
          <w:b/>
          <w:sz w:val="24"/>
          <w:szCs w:val="24"/>
        </w:rPr>
      </w:pPr>
      <w:r w:rsidRPr="004D6658">
        <w:rPr>
          <w:rFonts w:ascii="Times New Roman" w:hAnsi="Times New Roman" w:cs="Times New Roman"/>
          <w:b/>
          <w:sz w:val="24"/>
          <w:szCs w:val="24"/>
        </w:rPr>
        <w:t>Rugosidade dos Eletrodos</w:t>
      </w:r>
    </w:p>
    <w:p w:rsidR="002C14D5" w:rsidRPr="004D6658" w:rsidRDefault="002C14D5" w:rsidP="004D6658">
      <w:pPr>
        <w:pStyle w:val="PargrafodaLista"/>
        <w:spacing w:line="240" w:lineRule="auto"/>
        <w:rPr>
          <w:rFonts w:ascii="Times New Roman" w:hAnsi="Times New Roman" w:cs="Times New Roman"/>
          <w:sz w:val="24"/>
          <w:szCs w:val="24"/>
        </w:rPr>
      </w:pPr>
    </w:p>
    <w:p w:rsidR="002C14D5" w:rsidRPr="004D6658" w:rsidRDefault="002C14D5" w:rsidP="004D6658">
      <w:pPr>
        <w:pStyle w:val="PargrafodaLista"/>
        <w:spacing w:line="240" w:lineRule="auto"/>
        <w:ind w:left="0" w:firstLine="720"/>
        <w:jc w:val="both"/>
        <w:rPr>
          <w:rFonts w:ascii="Times New Roman" w:hAnsi="Times New Roman" w:cs="Times New Roman"/>
          <w:sz w:val="24"/>
          <w:szCs w:val="24"/>
        </w:rPr>
      </w:pPr>
      <w:r w:rsidRPr="004D6658">
        <w:rPr>
          <w:rFonts w:ascii="Times New Roman" w:hAnsi="Times New Roman" w:cs="Times New Roman"/>
          <w:sz w:val="24"/>
          <w:szCs w:val="24"/>
        </w:rPr>
        <w:t xml:space="preserve">Foram realizadas medidas de </w:t>
      </w:r>
      <w:proofErr w:type="spellStart"/>
      <w:r w:rsidRPr="004D6658">
        <w:rPr>
          <w:rFonts w:ascii="Times New Roman" w:hAnsi="Times New Roman" w:cs="Times New Roman"/>
          <w:sz w:val="24"/>
          <w:szCs w:val="24"/>
        </w:rPr>
        <w:t>perfilometria</w:t>
      </w:r>
      <w:proofErr w:type="spellEnd"/>
      <w:r w:rsidRPr="004D6658">
        <w:rPr>
          <w:rFonts w:ascii="Times New Roman" w:hAnsi="Times New Roman" w:cs="Times New Roman"/>
          <w:sz w:val="24"/>
          <w:szCs w:val="24"/>
        </w:rPr>
        <w:t xml:space="preserve"> para a caracterização topográfica dos eletrodos. A Figura 2 mostra as i</w:t>
      </w:r>
      <w:r w:rsidRPr="004D6658">
        <w:rPr>
          <w:rFonts w:ascii="Times New Roman" w:hAnsi="Times New Roman" w:cs="Times New Roman"/>
          <w:bCs/>
          <w:sz w:val="24"/>
          <w:szCs w:val="24"/>
        </w:rPr>
        <w:t xml:space="preserve">magens tridimensionais obtidas no </w:t>
      </w:r>
      <w:proofErr w:type="spellStart"/>
      <w:r w:rsidRPr="004D6658">
        <w:rPr>
          <w:rFonts w:ascii="Times New Roman" w:hAnsi="Times New Roman" w:cs="Times New Roman"/>
          <w:sz w:val="24"/>
          <w:szCs w:val="24"/>
        </w:rPr>
        <w:t>perfilômetro</w:t>
      </w:r>
      <w:proofErr w:type="spellEnd"/>
      <w:r w:rsidRPr="004D6658">
        <w:rPr>
          <w:rFonts w:ascii="Times New Roman" w:hAnsi="Times New Roman" w:cs="Times New Roman"/>
          <w:sz w:val="24"/>
          <w:szCs w:val="24"/>
        </w:rPr>
        <w:t xml:space="preserve"> dos eletrodos de </w:t>
      </w:r>
      <w:proofErr w:type="spellStart"/>
      <w:r w:rsidRPr="004D6658">
        <w:rPr>
          <w:rFonts w:ascii="Times New Roman" w:hAnsi="Times New Roman" w:cs="Times New Roman"/>
          <w:sz w:val="24"/>
          <w:szCs w:val="24"/>
        </w:rPr>
        <w:t>Ni</w:t>
      </w:r>
      <w:proofErr w:type="spellEnd"/>
      <w:r w:rsidRPr="004D6658">
        <w:rPr>
          <w:rFonts w:ascii="Times New Roman" w:hAnsi="Times New Roman" w:cs="Times New Roman"/>
          <w:sz w:val="24"/>
          <w:szCs w:val="24"/>
        </w:rPr>
        <w:t xml:space="preserve"> e </w:t>
      </w:r>
      <w:proofErr w:type="spellStart"/>
      <w:r w:rsidRPr="004D6658">
        <w:rPr>
          <w:rFonts w:ascii="Times New Roman" w:hAnsi="Times New Roman" w:cs="Times New Roman"/>
          <w:sz w:val="24"/>
          <w:szCs w:val="24"/>
        </w:rPr>
        <w:t>Ni-Zn</w:t>
      </w:r>
      <w:proofErr w:type="spellEnd"/>
      <w:r w:rsidRPr="004D6658">
        <w:rPr>
          <w:rFonts w:ascii="Times New Roman" w:hAnsi="Times New Roman" w:cs="Times New Roman"/>
          <w:sz w:val="24"/>
          <w:szCs w:val="24"/>
        </w:rPr>
        <w:t>.</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322"/>
        <w:gridCol w:w="4322"/>
      </w:tblGrid>
      <w:tr w:rsidR="002C14D5" w:rsidRPr="004D6658" w:rsidTr="00F16E8B">
        <w:tc>
          <w:tcPr>
            <w:tcW w:w="4322" w:type="dxa"/>
          </w:tcPr>
          <w:p w:rsidR="002C14D5" w:rsidRPr="004D6658" w:rsidRDefault="00897445" w:rsidP="004D6658">
            <w:pPr>
              <w:spacing w:line="240" w:lineRule="auto"/>
              <w:rPr>
                <w:rFonts w:ascii="Times New Roman" w:hAnsi="Times New Roman" w:cs="Times New Roman"/>
                <w:noProof/>
                <w:sz w:val="24"/>
                <w:szCs w:val="24"/>
                <w:lang w:eastAsia="pt-BR"/>
              </w:rPr>
            </w:pPr>
            <w:r>
              <w:rPr>
                <w:rFonts w:ascii="Times New Roman" w:hAnsi="Times New Roman" w:cs="Times New Roman"/>
                <w:noProof/>
                <w:sz w:val="24"/>
                <w:szCs w:val="24"/>
                <w:lang w:eastAsia="pt-BR"/>
              </w:rPr>
              <w:pict>
                <v:shape id="_x0000_s1031" type="#_x0000_t202" style="position:absolute;margin-left:.45pt;margin-top:2.1pt;width:40.5pt;height:34.5pt;z-index:251665408;mso-width-relative:margin;mso-height-relative:margin" filled="f" stroked="f">
                  <v:textbox style="mso-next-textbox:#_x0000_s1031">
                    <w:txbxContent>
                      <w:p w:rsidR="002C14D5" w:rsidRPr="00BA4DD4" w:rsidRDefault="002C14D5" w:rsidP="002C14D5">
                        <w:pPr>
                          <w:rPr>
                            <w:rFonts w:ascii="Times New Roman" w:hAnsi="Times New Roman"/>
                            <w:b/>
                            <w:color w:val="FFFFFF"/>
                            <w:sz w:val="44"/>
                            <w:szCs w:val="44"/>
                          </w:rPr>
                        </w:pPr>
                        <w:r w:rsidRPr="00BA4DD4">
                          <w:rPr>
                            <w:rFonts w:ascii="Times New Roman" w:hAnsi="Times New Roman"/>
                            <w:b/>
                            <w:color w:val="FFFFFF"/>
                            <w:sz w:val="44"/>
                            <w:szCs w:val="44"/>
                          </w:rPr>
                          <w:t>(a)</w:t>
                        </w:r>
                      </w:p>
                    </w:txbxContent>
                  </v:textbox>
                </v:shape>
              </w:pict>
            </w:r>
            <w:r w:rsidR="002C14D5" w:rsidRPr="004D6658">
              <w:rPr>
                <w:rFonts w:ascii="Times New Roman" w:hAnsi="Times New Roman" w:cs="Times New Roman"/>
                <w:noProof/>
                <w:sz w:val="24"/>
                <w:szCs w:val="24"/>
                <w:lang w:eastAsia="pt-BR"/>
              </w:rPr>
              <w:drawing>
                <wp:inline distT="0" distB="0" distL="0" distR="0">
                  <wp:extent cx="2524125" cy="2447925"/>
                  <wp:effectExtent l="19050" t="0" r="9525" b="0"/>
                  <wp:docPr id="20" name="Imagem 25" descr="Ni 3D rep3 ro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5" descr="Ni 3D rep3 rotate"/>
                          <pic:cNvPicPr>
                            <a:picLocks noChangeAspect="1" noChangeArrowheads="1"/>
                          </pic:cNvPicPr>
                        </pic:nvPicPr>
                        <pic:blipFill>
                          <a:blip r:embed="rId13" cstate="email"/>
                          <a:srcRect/>
                          <a:stretch>
                            <a:fillRect/>
                          </a:stretch>
                        </pic:blipFill>
                        <pic:spPr bwMode="auto">
                          <a:xfrm>
                            <a:off x="0" y="0"/>
                            <a:ext cx="2524125" cy="2447925"/>
                          </a:xfrm>
                          <a:prstGeom prst="rect">
                            <a:avLst/>
                          </a:prstGeom>
                          <a:noFill/>
                          <a:ln w="9525">
                            <a:noFill/>
                            <a:miter lim="800000"/>
                            <a:headEnd/>
                            <a:tailEnd/>
                          </a:ln>
                        </pic:spPr>
                      </pic:pic>
                    </a:graphicData>
                  </a:graphic>
                </wp:inline>
              </w:drawing>
            </w:r>
          </w:p>
        </w:tc>
        <w:tc>
          <w:tcPr>
            <w:tcW w:w="4322" w:type="dxa"/>
          </w:tcPr>
          <w:p w:rsidR="002C14D5" w:rsidRPr="004D6658" w:rsidRDefault="00897445" w:rsidP="004D6658">
            <w:pPr>
              <w:spacing w:line="240" w:lineRule="auto"/>
              <w:rPr>
                <w:rFonts w:ascii="Times New Roman" w:hAnsi="Times New Roman" w:cs="Times New Roman"/>
                <w:noProof/>
                <w:sz w:val="24"/>
                <w:szCs w:val="24"/>
                <w:lang w:eastAsia="pt-BR"/>
              </w:rPr>
            </w:pPr>
            <w:r>
              <w:rPr>
                <w:rFonts w:ascii="Times New Roman" w:hAnsi="Times New Roman" w:cs="Times New Roman"/>
                <w:noProof/>
                <w:sz w:val="24"/>
                <w:szCs w:val="24"/>
                <w:lang w:eastAsia="pt-BR"/>
              </w:rPr>
              <w:pict>
                <v:shape id="_x0000_s1033" type="#_x0000_t202" style="position:absolute;margin-left:6.35pt;margin-top:2.1pt;width:48.75pt;height:34.5pt;z-index:251667456;mso-position-horizontal-relative:text;mso-position-vertical-relative:text;mso-width-relative:margin;mso-height-relative:margin" filled="f" stroked="f">
                  <v:textbox style="mso-next-textbox:#_x0000_s1033">
                    <w:txbxContent>
                      <w:p w:rsidR="002C14D5" w:rsidRPr="00BA4DD4" w:rsidRDefault="002C14D5" w:rsidP="002C14D5">
                        <w:pPr>
                          <w:rPr>
                            <w:rFonts w:ascii="Times New Roman" w:hAnsi="Times New Roman"/>
                            <w:b/>
                            <w:color w:val="FFFFFF"/>
                            <w:sz w:val="44"/>
                            <w:szCs w:val="44"/>
                          </w:rPr>
                        </w:pPr>
                        <w:r>
                          <w:rPr>
                            <w:rFonts w:ascii="Times New Roman" w:hAnsi="Times New Roman"/>
                            <w:b/>
                            <w:color w:val="FFFFFF"/>
                            <w:sz w:val="44"/>
                            <w:szCs w:val="44"/>
                          </w:rPr>
                          <w:t>(b</w:t>
                        </w:r>
                        <w:r w:rsidRPr="00BA4DD4">
                          <w:rPr>
                            <w:rFonts w:ascii="Times New Roman" w:hAnsi="Times New Roman"/>
                            <w:b/>
                            <w:color w:val="FFFFFF"/>
                            <w:sz w:val="44"/>
                            <w:szCs w:val="44"/>
                          </w:rPr>
                          <w:t>)</w:t>
                        </w:r>
                      </w:p>
                    </w:txbxContent>
                  </v:textbox>
                </v:shape>
              </w:pict>
            </w:r>
            <w:r w:rsidR="002C14D5" w:rsidRPr="004D6658">
              <w:rPr>
                <w:rFonts w:ascii="Times New Roman" w:hAnsi="Times New Roman" w:cs="Times New Roman"/>
                <w:noProof/>
                <w:sz w:val="24"/>
                <w:szCs w:val="24"/>
                <w:lang w:eastAsia="pt-BR"/>
              </w:rPr>
              <w:drawing>
                <wp:inline distT="0" distB="0" distL="0" distR="0">
                  <wp:extent cx="2552700" cy="2447925"/>
                  <wp:effectExtent l="19050" t="0" r="0" b="0"/>
                  <wp:docPr id="5" name="Imagem 27" descr="Ni Zn 3D RO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 descr="Ni Zn 3D ROTATE"/>
                          <pic:cNvPicPr>
                            <a:picLocks noChangeAspect="1" noChangeArrowheads="1"/>
                          </pic:cNvPicPr>
                        </pic:nvPicPr>
                        <pic:blipFill>
                          <a:blip r:embed="rId14" cstate="email"/>
                          <a:srcRect/>
                          <a:stretch>
                            <a:fillRect/>
                          </a:stretch>
                        </pic:blipFill>
                        <pic:spPr bwMode="auto">
                          <a:xfrm>
                            <a:off x="0" y="0"/>
                            <a:ext cx="2552700" cy="2447925"/>
                          </a:xfrm>
                          <a:prstGeom prst="rect">
                            <a:avLst/>
                          </a:prstGeom>
                          <a:noFill/>
                          <a:ln w="9525">
                            <a:noFill/>
                            <a:miter lim="800000"/>
                            <a:headEnd/>
                            <a:tailEnd/>
                          </a:ln>
                        </pic:spPr>
                      </pic:pic>
                    </a:graphicData>
                  </a:graphic>
                </wp:inline>
              </w:drawing>
            </w:r>
          </w:p>
        </w:tc>
      </w:tr>
      <w:tr w:rsidR="002C14D5" w:rsidRPr="004D6658" w:rsidTr="00F16E8B">
        <w:tc>
          <w:tcPr>
            <w:tcW w:w="4322" w:type="dxa"/>
          </w:tcPr>
          <w:p w:rsidR="002C14D5" w:rsidRPr="004D6658" w:rsidRDefault="00897445" w:rsidP="004D6658">
            <w:pPr>
              <w:spacing w:line="240" w:lineRule="auto"/>
              <w:rPr>
                <w:rFonts w:ascii="Times New Roman" w:hAnsi="Times New Roman" w:cs="Times New Roman"/>
                <w:noProof/>
                <w:sz w:val="24"/>
                <w:szCs w:val="24"/>
                <w:lang w:eastAsia="pt-BR"/>
              </w:rPr>
            </w:pPr>
            <w:r>
              <w:rPr>
                <w:rFonts w:ascii="Times New Roman" w:hAnsi="Times New Roman" w:cs="Times New Roman"/>
                <w:noProof/>
                <w:sz w:val="24"/>
                <w:szCs w:val="24"/>
                <w:lang w:eastAsia="pt-BR"/>
              </w:rPr>
              <w:pict>
                <v:shape id="_x0000_s1032" type="#_x0000_t202" style="position:absolute;margin-left:6.45pt;margin-top:2.15pt;width:40.5pt;height:34.5pt;z-index:251666432;mso-position-horizontal-relative:text;mso-position-vertical-relative:text;mso-width-relative:margin;mso-height-relative:margin" filled="f" stroked="f">
                  <v:textbox style="mso-next-textbox:#_x0000_s1032">
                    <w:txbxContent>
                      <w:p w:rsidR="002C14D5" w:rsidRPr="00BA4DD4" w:rsidRDefault="002C14D5" w:rsidP="002C14D5">
                        <w:pPr>
                          <w:rPr>
                            <w:rFonts w:ascii="Times New Roman" w:hAnsi="Times New Roman"/>
                            <w:b/>
                            <w:color w:val="FFFFFF"/>
                            <w:sz w:val="44"/>
                            <w:szCs w:val="44"/>
                          </w:rPr>
                        </w:pPr>
                        <w:r w:rsidRPr="00BA4DD4">
                          <w:rPr>
                            <w:rFonts w:ascii="Times New Roman" w:hAnsi="Times New Roman"/>
                            <w:b/>
                            <w:color w:val="FFFFFF"/>
                            <w:sz w:val="44"/>
                            <w:szCs w:val="44"/>
                          </w:rPr>
                          <w:t>(c)</w:t>
                        </w:r>
                      </w:p>
                    </w:txbxContent>
                  </v:textbox>
                </v:shape>
              </w:pict>
            </w:r>
            <w:r w:rsidR="002C14D5" w:rsidRPr="004D6658">
              <w:rPr>
                <w:rFonts w:ascii="Times New Roman" w:hAnsi="Times New Roman" w:cs="Times New Roman"/>
                <w:noProof/>
                <w:sz w:val="24"/>
                <w:szCs w:val="24"/>
                <w:lang w:eastAsia="pt-BR"/>
              </w:rPr>
              <w:drawing>
                <wp:inline distT="0" distB="0" distL="0" distR="0">
                  <wp:extent cx="2524125" cy="2409825"/>
                  <wp:effectExtent l="19050" t="0" r="9525" b="0"/>
                  <wp:docPr id="6" name="Imagem 23" descr="AM 1 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M 1 3D"/>
                          <pic:cNvPicPr>
                            <a:picLocks noChangeAspect="1" noChangeArrowheads="1"/>
                          </pic:cNvPicPr>
                        </pic:nvPicPr>
                        <pic:blipFill>
                          <a:blip r:embed="rId15" cstate="email"/>
                          <a:srcRect/>
                          <a:stretch>
                            <a:fillRect/>
                          </a:stretch>
                        </pic:blipFill>
                        <pic:spPr bwMode="auto">
                          <a:xfrm>
                            <a:off x="0" y="0"/>
                            <a:ext cx="2524125" cy="2409825"/>
                          </a:xfrm>
                          <a:prstGeom prst="rect">
                            <a:avLst/>
                          </a:prstGeom>
                          <a:noFill/>
                          <a:ln w="9525">
                            <a:noFill/>
                            <a:miter lim="800000"/>
                            <a:headEnd/>
                            <a:tailEnd/>
                          </a:ln>
                        </pic:spPr>
                      </pic:pic>
                    </a:graphicData>
                  </a:graphic>
                </wp:inline>
              </w:drawing>
            </w:r>
          </w:p>
        </w:tc>
        <w:tc>
          <w:tcPr>
            <w:tcW w:w="4322" w:type="dxa"/>
          </w:tcPr>
          <w:p w:rsidR="002C14D5" w:rsidRPr="004D6658" w:rsidRDefault="00897445" w:rsidP="004D6658">
            <w:pPr>
              <w:spacing w:line="240" w:lineRule="auto"/>
              <w:rPr>
                <w:rFonts w:ascii="Times New Roman" w:hAnsi="Times New Roman" w:cs="Times New Roman"/>
                <w:noProof/>
                <w:sz w:val="24"/>
                <w:szCs w:val="24"/>
                <w:lang w:eastAsia="pt-BR"/>
              </w:rPr>
            </w:pPr>
            <w:r w:rsidRPr="00897445">
              <w:rPr>
                <w:rFonts w:ascii="Times New Roman" w:eastAsia="Times New Roman" w:hAnsi="Times New Roman" w:cs="Times New Roman"/>
                <w:noProof/>
                <w:color w:val="000000"/>
                <w:sz w:val="24"/>
                <w:szCs w:val="24"/>
                <w:lang w:eastAsia="pt-BR"/>
              </w:rPr>
              <w:pict>
                <v:shape id="_x0000_s1034" type="#_x0000_t202" style="position:absolute;margin-left:7.1pt;margin-top:2.15pt;width:48.75pt;height:34.5pt;z-index:251668480;mso-position-horizontal-relative:text;mso-position-vertical-relative:text;mso-width-relative:margin;mso-height-relative:margin" filled="f" stroked="f">
                  <v:textbox style="mso-next-textbox:#_x0000_s1034">
                    <w:txbxContent>
                      <w:p w:rsidR="002C14D5" w:rsidRPr="00BA4DD4" w:rsidRDefault="002C14D5" w:rsidP="002C14D5">
                        <w:pPr>
                          <w:rPr>
                            <w:rFonts w:ascii="Times New Roman" w:hAnsi="Times New Roman"/>
                            <w:b/>
                            <w:color w:val="FFFFFF"/>
                            <w:sz w:val="44"/>
                            <w:szCs w:val="44"/>
                          </w:rPr>
                        </w:pPr>
                        <w:r>
                          <w:rPr>
                            <w:rFonts w:ascii="Times New Roman" w:hAnsi="Times New Roman"/>
                            <w:b/>
                            <w:color w:val="FFFFFF"/>
                            <w:sz w:val="44"/>
                            <w:szCs w:val="44"/>
                          </w:rPr>
                          <w:t>(d</w:t>
                        </w:r>
                        <w:r w:rsidRPr="00BA4DD4">
                          <w:rPr>
                            <w:rFonts w:ascii="Times New Roman" w:hAnsi="Times New Roman"/>
                            <w:b/>
                            <w:color w:val="FFFFFF"/>
                            <w:sz w:val="44"/>
                            <w:szCs w:val="44"/>
                          </w:rPr>
                          <w:t>)</w:t>
                        </w:r>
                      </w:p>
                    </w:txbxContent>
                  </v:textbox>
                </v:shape>
              </w:pict>
            </w:r>
            <w:r w:rsidR="002C14D5" w:rsidRPr="004D6658">
              <w:rPr>
                <w:rFonts w:ascii="Times New Roman" w:hAnsi="Times New Roman" w:cs="Times New Roman"/>
                <w:noProof/>
                <w:sz w:val="24"/>
                <w:szCs w:val="24"/>
                <w:lang w:eastAsia="pt-BR"/>
              </w:rPr>
              <w:drawing>
                <wp:inline distT="0" distB="0" distL="0" distR="0">
                  <wp:extent cx="2524125" cy="2447925"/>
                  <wp:effectExtent l="19050" t="0" r="9525" b="0"/>
                  <wp:docPr id="7" name="Imagem 24" descr="AM 2 3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AM 2 3D"/>
                          <pic:cNvPicPr>
                            <a:picLocks noChangeArrowheads="1"/>
                          </pic:cNvPicPr>
                        </pic:nvPicPr>
                        <pic:blipFill>
                          <a:blip r:embed="rId16" cstate="email"/>
                          <a:srcRect/>
                          <a:stretch>
                            <a:fillRect/>
                          </a:stretch>
                        </pic:blipFill>
                        <pic:spPr bwMode="auto">
                          <a:xfrm>
                            <a:off x="0" y="0"/>
                            <a:ext cx="2524125" cy="2447925"/>
                          </a:xfrm>
                          <a:prstGeom prst="rect">
                            <a:avLst/>
                          </a:prstGeom>
                          <a:noFill/>
                          <a:ln w="9525">
                            <a:noFill/>
                            <a:miter lim="800000"/>
                            <a:headEnd/>
                            <a:tailEnd/>
                          </a:ln>
                        </pic:spPr>
                      </pic:pic>
                    </a:graphicData>
                  </a:graphic>
                </wp:inline>
              </w:drawing>
            </w:r>
          </w:p>
        </w:tc>
      </w:tr>
    </w:tbl>
    <w:p w:rsidR="002C14D5" w:rsidRPr="004D6658" w:rsidRDefault="002C14D5" w:rsidP="004D6658">
      <w:pPr>
        <w:pStyle w:val="PargrafodaLista"/>
        <w:spacing w:line="240" w:lineRule="auto"/>
        <w:ind w:left="0" w:firstLine="709"/>
        <w:jc w:val="both"/>
        <w:rPr>
          <w:rFonts w:ascii="Times New Roman" w:hAnsi="Times New Roman" w:cs="Times New Roman"/>
          <w:sz w:val="24"/>
          <w:szCs w:val="24"/>
        </w:rPr>
      </w:pPr>
      <w:r w:rsidRPr="004D6658">
        <w:rPr>
          <w:rFonts w:ascii="Times New Roman" w:hAnsi="Times New Roman" w:cs="Times New Roman"/>
          <w:b/>
          <w:sz w:val="24"/>
          <w:szCs w:val="24"/>
        </w:rPr>
        <w:t>Figura 2:</w:t>
      </w:r>
      <w:r w:rsidRPr="004D6658">
        <w:rPr>
          <w:rFonts w:ascii="Times New Roman" w:hAnsi="Times New Roman" w:cs="Times New Roman"/>
          <w:sz w:val="24"/>
          <w:szCs w:val="24"/>
        </w:rPr>
        <w:t xml:space="preserve"> Imagem tridimensional obtida no </w:t>
      </w:r>
      <w:proofErr w:type="spellStart"/>
      <w:r w:rsidRPr="004D6658">
        <w:rPr>
          <w:rFonts w:ascii="Times New Roman" w:hAnsi="Times New Roman" w:cs="Times New Roman"/>
          <w:sz w:val="24"/>
          <w:szCs w:val="24"/>
        </w:rPr>
        <w:t>perfilômetro</w:t>
      </w:r>
      <w:proofErr w:type="spellEnd"/>
      <w:r w:rsidRPr="004D6658">
        <w:rPr>
          <w:rFonts w:ascii="Times New Roman" w:hAnsi="Times New Roman" w:cs="Times New Roman"/>
          <w:sz w:val="24"/>
          <w:szCs w:val="24"/>
        </w:rPr>
        <w:t xml:space="preserve"> dos eletrodos de (a) Níquel, (b) </w:t>
      </w:r>
      <w:proofErr w:type="spellStart"/>
      <w:r w:rsidRPr="004D6658">
        <w:rPr>
          <w:rFonts w:ascii="Times New Roman" w:hAnsi="Times New Roman" w:cs="Times New Roman"/>
          <w:sz w:val="24"/>
          <w:szCs w:val="24"/>
        </w:rPr>
        <w:t>Ni-Zn</w:t>
      </w:r>
      <w:proofErr w:type="spellEnd"/>
      <w:r w:rsidRPr="004D6658">
        <w:rPr>
          <w:rFonts w:ascii="Times New Roman" w:hAnsi="Times New Roman" w:cs="Times New Roman"/>
          <w:sz w:val="24"/>
          <w:szCs w:val="24"/>
        </w:rPr>
        <w:t xml:space="preserve"> antes da lixiviação</w:t>
      </w:r>
      <w:r w:rsidR="004371B7" w:rsidRPr="004D6658">
        <w:rPr>
          <w:rFonts w:ascii="Times New Roman" w:hAnsi="Times New Roman" w:cs="Times New Roman"/>
          <w:sz w:val="24"/>
          <w:szCs w:val="24"/>
        </w:rPr>
        <w:t>, (c</w:t>
      </w:r>
      <w:r w:rsidRPr="004D6658">
        <w:rPr>
          <w:rFonts w:ascii="Times New Roman" w:hAnsi="Times New Roman" w:cs="Times New Roman"/>
          <w:sz w:val="24"/>
          <w:szCs w:val="24"/>
        </w:rPr>
        <w:t xml:space="preserve">) </w:t>
      </w:r>
      <w:proofErr w:type="spellStart"/>
      <w:r w:rsidRPr="004D6658">
        <w:rPr>
          <w:rFonts w:ascii="Times New Roman" w:hAnsi="Times New Roman" w:cs="Times New Roman"/>
          <w:sz w:val="24"/>
          <w:szCs w:val="24"/>
        </w:rPr>
        <w:t>N</w:t>
      </w:r>
      <w:r w:rsidR="004371B7" w:rsidRPr="004D6658">
        <w:rPr>
          <w:rFonts w:ascii="Times New Roman" w:hAnsi="Times New Roman" w:cs="Times New Roman"/>
          <w:sz w:val="24"/>
          <w:szCs w:val="24"/>
        </w:rPr>
        <w:t>i-Zn</w:t>
      </w:r>
      <w:proofErr w:type="spellEnd"/>
      <w:r w:rsidR="004371B7" w:rsidRPr="004D6658">
        <w:rPr>
          <w:rFonts w:ascii="Times New Roman" w:hAnsi="Times New Roman" w:cs="Times New Roman"/>
          <w:sz w:val="24"/>
          <w:szCs w:val="24"/>
        </w:rPr>
        <w:t xml:space="preserve"> após 24 h de lixiviação e (d</w:t>
      </w:r>
      <w:r w:rsidRPr="004D6658">
        <w:rPr>
          <w:rFonts w:ascii="Times New Roman" w:hAnsi="Times New Roman" w:cs="Times New Roman"/>
          <w:sz w:val="24"/>
          <w:szCs w:val="24"/>
        </w:rPr>
        <w:t xml:space="preserve">) </w:t>
      </w:r>
      <w:proofErr w:type="spellStart"/>
      <w:r w:rsidRPr="004D6658">
        <w:rPr>
          <w:rFonts w:ascii="Times New Roman" w:hAnsi="Times New Roman" w:cs="Times New Roman"/>
          <w:sz w:val="24"/>
          <w:szCs w:val="24"/>
        </w:rPr>
        <w:t>Ni-Zn</w:t>
      </w:r>
      <w:proofErr w:type="spellEnd"/>
      <w:r w:rsidRPr="004D6658">
        <w:rPr>
          <w:rFonts w:ascii="Times New Roman" w:hAnsi="Times New Roman" w:cs="Times New Roman"/>
          <w:sz w:val="24"/>
          <w:szCs w:val="24"/>
        </w:rPr>
        <w:t xml:space="preserve"> após 48</w:t>
      </w:r>
      <w:r w:rsidR="004371B7" w:rsidRPr="004D6658">
        <w:rPr>
          <w:rFonts w:ascii="Times New Roman" w:hAnsi="Times New Roman" w:cs="Times New Roman"/>
          <w:sz w:val="24"/>
          <w:szCs w:val="24"/>
        </w:rPr>
        <w:t xml:space="preserve"> </w:t>
      </w:r>
      <w:r w:rsidRPr="004D6658">
        <w:rPr>
          <w:rFonts w:ascii="Times New Roman" w:hAnsi="Times New Roman" w:cs="Times New Roman"/>
          <w:sz w:val="24"/>
          <w:szCs w:val="24"/>
        </w:rPr>
        <w:t>h de lixiviação.</w:t>
      </w:r>
    </w:p>
    <w:p w:rsidR="002C14D5" w:rsidRPr="004D6658" w:rsidRDefault="002C14D5" w:rsidP="004D6658">
      <w:pPr>
        <w:pStyle w:val="PargrafodaLista"/>
        <w:spacing w:line="240" w:lineRule="auto"/>
        <w:ind w:left="0" w:firstLine="709"/>
        <w:jc w:val="both"/>
        <w:rPr>
          <w:rFonts w:ascii="Times New Roman" w:hAnsi="Times New Roman" w:cs="Times New Roman"/>
          <w:sz w:val="24"/>
          <w:szCs w:val="24"/>
        </w:rPr>
      </w:pPr>
    </w:p>
    <w:p w:rsidR="004371B7" w:rsidRPr="004D6658" w:rsidRDefault="004371B7" w:rsidP="004D6658">
      <w:pPr>
        <w:spacing w:line="240" w:lineRule="auto"/>
        <w:ind w:firstLine="708"/>
        <w:jc w:val="both"/>
        <w:rPr>
          <w:rFonts w:ascii="Times New Roman" w:hAnsi="Times New Roman" w:cs="Times New Roman"/>
          <w:sz w:val="24"/>
          <w:szCs w:val="24"/>
          <w:lang w:val="pt-PT"/>
        </w:rPr>
      </w:pPr>
      <w:r w:rsidRPr="004D6658">
        <w:rPr>
          <w:rFonts w:ascii="Times New Roman" w:hAnsi="Times New Roman" w:cs="Times New Roman"/>
          <w:sz w:val="24"/>
          <w:szCs w:val="24"/>
          <w:lang w:val="pt-PT"/>
        </w:rPr>
        <w:t>Observa-se que o revestimento de Ni (Figura 2(a)) é menos rugoso do que os eletrodos de Ni-Zn (Figura 2(b)-(d)).</w:t>
      </w:r>
      <w:r w:rsidRPr="004D6658">
        <w:rPr>
          <w:rFonts w:ascii="Times New Roman" w:hAnsi="Times New Roman" w:cs="Times New Roman"/>
          <w:color w:val="FF0000"/>
          <w:sz w:val="24"/>
          <w:szCs w:val="24"/>
          <w:lang w:val="pt-PT"/>
        </w:rPr>
        <w:t xml:space="preserve"> </w:t>
      </w:r>
      <w:r w:rsidRPr="004D6658">
        <w:rPr>
          <w:rFonts w:ascii="Times New Roman" w:hAnsi="Times New Roman" w:cs="Times New Roman"/>
          <w:sz w:val="24"/>
          <w:szCs w:val="24"/>
          <w:lang w:val="pt-PT"/>
        </w:rPr>
        <w:t>Eletrodos de Ni-Zn, preparados por lixiviação do Zn, são normalmente empregues como materiais catódicos para produção de hidrogênio, devido à sua capacidade para gerar elevadas correntes por unidade de superfície. Esta propriedade é devido principalmente à sua alta área superficial originada da porosidade e fissuras [</w:t>
      </w:r>
      <w:r w:rsidR="00897445" w:rsidRPr="004D6658">
        <w:rPr>
          <w:rFonts w:ascii="Times New Roman" w:hAnsi="Times New Roman" w:cs="Times New Roman"/>
          <w:sz w:val="24"/>
          <w:szCs w:val="24"/>
          <w:lang w:val="pt-PT"/>
        </w:rPr>
        <w:fldChar w:fldCharType="begin"/>
      </w:r>
      <w:r w:rsidR="004D6658" w:rsidRPr="004D6658">
        <w:rPr>
          <w:rFonts w:ascii="Times New Roman" w:hAnsi="Times New Roman" w:cs="Times New Roman"/>
          <w:sz w:val="24"/>
          <w:szCs w:val="24"/>
          <w:lang w:val="pt-PT"/>
        </w:rPr>
        <w:instrText xml:space="preserve"> NOTEREF _Ref395297374 \h  \* MERGEFORMAT </w:instrText>
      </w:r>
      <w:r w:rsidR="00897445" w:rsidRPr="004D6658">
        <w:rPr>
          <w:rFonts w:ascii="Times New Roman" w:hAnsi="Times New Roman" w:cs="Times New Roman"/>
          <w:sz w:val="24"/>
          <w:szCs w:val="24"/>
          <w:lang w:val="pt-PT"/>
        </w:rPr>
      </w:r>
      <w:r w:rsidR="00897445" w:rsidRPr="004D6658">
        <w:rPr>
          <w:rFonts w:ascii="Times New Roman" w:hAnsi="Times New Roman" w:cs="Times New Roman"/>
          <w:sz w:val="24"/>
          <w:szCs w:val="24"/>
          <w:lang w:val="pt-PT"/>
        </w:rPr>
        <w:fldChar w:fldCharType="separate"/>
      </w:r>
      <w:r w:rsidR="004D6658" w:rsidRPr="004D6658">
        <w:rPr>
          <w:rFonts w:ascii="Times New Roman" w:hAnsi="Times New Roman" w:cs="Times New Roman"/>
          <w:sz w:val="24"/>
          <w:szCs w:val="24"/>
          <w:lang w:val="pt-PT"/>
        </w:rPr>
        <w:t>1</w:t>
      </w:r>
      <w:r w:rsidR="00897445" w:rsidRPr="004D6658">
        <w:rPr>
          <w:rFonts w:ascii="Times New Roman" w:hAnsi="Times New Roman" w:cs="Times New Roman"/>
          <w:sz w:val="24"/>
          <w:szCs w:val="24"/>
          <w:lang w:val="pt-PT"/>
        </w:rPr>
        <w:fldChar w:fldCharType="end"/>
      </w:r>
      <w:r w:rsidR="004D6658" w:rsidRPr="004D6658">
        <w:rPr>
          <w:rFonts w:ascii="Times New Roman" w:hAnsi="Times New Roman" w:cs="Times New Roman"/>
          <w:sz w:val="24"/>
          <w:szCs w:val="24"/>
          <w:lang w:val="pt-PT"/>
        </w:rPr>
        <w:t xml:space="preserve">, </w:t>
      </w:r>
      <w:r w:rsidRPr="004D6658">
        <w:rPr>
          <w:rStyle w:val="Refdenotadefim"/>
          <w:rFonts w:cs="Times New Roman"/>
          <w:vertAlign w:val="baseline"/>
          <w:lang w:val="pt-PT"/>
        </w:rPr>
        <w:endnoteReference w:id="4"/>
      </w:r>
      <w:r w:rsidRPr="004D6658">
        <w:rPr>
          <w:rFonts w:ascii="Times New Roman" w:hAnsi="Times New Roman" w:cs="Times New Roman"/>
          <w:sz w:val="24"/>
          <w:szCs w:val="24"/>
          <w:lang w:val="pt-PT"/>
        </w:rPr>
        <w:t xml:space="preserve">, </w:t>
      </w:r>
      <w:r w:rsidRPr="004D6658">
        <w:rPr>
          <w:rStyle w:val="Refdenotadefim"/>
          <w:rFonts w:cs="Times New Roman"/>
          <w:vertAlign w:val="baseline"/>
          <w:lang w:val="pt-PT"/>
        </w:rPr>
        <w:endnoteReference w:id="5"/>
      </w:r>
      <w:r w:rsidRPr="004D6658">
        <w:rPr>
          <w:rFonts w:ascii="Times New Roman" w:hAnsi="Times New Roman" w:cs="Times New Roman"/>
          <w:sz w:val="24"/>
          <w:szCs w:val="24"/>
          <w:lang w:val="pt-PT"/>
        </w:rPr>
        <w:t>].</w:t>
      </w:r>
    </w:p>
    <w:p w:rsidR="002C14D5" w:rsidRPr="004D6658" w:rsidRDefault="002C14D5" w:rsidP="004D6658">
      <w:pPr>
        <w:pStyle w:val="PargrafodaLista"/>
        <w:spacing w:line="240" w:lineRule="auto"/>
        <w:ind w:left="0" w:firstLine="709"/>
        <w:jc w:val="both"/>
        <w:rPr>
          <w:rFonts w:ascii="Times New Roman" w:hAnsi="Times New Roman" w:cs="Times New Roman"/>
          <w:sz w:val="24"/>
          <w:szCs w:val="24"/>
          <w:lang w:val="pt-PT"/>
        </w:rPr>
      </w:pPr>
    </w:p>
    <w:p w:rsidR="002C14D5" w:rsidRPr="004D6658" w:rsidRDefault="004371B7" w:rsidP="004D6658">
      <w:pPr>
        <w:pStyle w:val="PargrafodaLista"/>
        <w:numPr>
          <w:ilvl w:val="1"/>
          <w:numId w:val="1"/>
        </w:numPr>
        <w:spacing w:line="240" w:lineRule="auto"/>
        <w:rPr>
          <w:rFonts w:ascii="Times New Roman" w:hAnsi="Times New Roman" w:cs="Times New Roman"/>
          <w:b/>
          <w:sz w:val="24"/>
          <w:szCs w:val="24"/>
        </w:rPr>
      </w:pPr>
      <w:r w:rsidRPr="004D6658">
        <w:rPr>
          <w:rFonts w:ascii="Times New Roman" w:hAnsi="Times New Roman" w:cs="Times New Roman"/>
          <w:b/>
          <w:sz w:val="24"/>
          <w:szCs w:val="24"/>
        </w:rPr>
        <w:t>Microanálise por EDS</w:t>
      </w:r>
    </w:p>
    <w:p w:rsidR="004371B7" w:rsidRPr="004D6658" w:rsidRDefault="004371B7" w:rsidP="004D6658">
      <w:pPr>
        <w:pStyle w:val="PargrafodaLista"/>
        <w:spacing w:line="240" w:lineRule="auto"/>
        <w:rPr>
          <w:rFonts w:ascii="Times New Roman" w:hAnsi="Times New Roman" w:cs="Times New Roman"/>
          <w:sz w:val="24"/>
          <w:szCs w:val="24"/>
        </w:rPr>
      </w:pPr>
    </w:p>
    <w:p w:rsidR="004371B7" w:rsidRPr="004D6658" w:rsidRDefault="004371B7" w:rsidP="004D6658">
      <w:pPr>
        <w:spacing w:line="240" w:lineRule="auto"/>
        <w:ind w:firstLine="708"/>
        <w:jc w:val="both"/>
        <w:rPr>
          <w:rFonts w:ascii="Times New Roman" w:hAnsi="Times New Roman" w:cs="Times New Roman"/>
          <w:sz w:val="24"/>
          <w:szCs w:val="24"/>
        </w:rPr>
      </w:pPr>
      <w:r w:rsidRPr="004D6658">
        <w:rPr>
          <w:rFonts w:ascii="Times New Roman" w:hAnsi="Times New Roman" w:cs="Times New Roman"/>
          <w:sz w:val="24"/>
          <w:szCs w:val="24"/>
        </w:rPr>
        <w:t xml:space="preserve">Para conhecer a distribuição dos elementos químicos presentes nas camadas eletrodepositadas de </w:t>
      </w:r>
      <w:proofErr w:type="spellStart"/>
      <w:r w:rsidRPr="004D6658">
        <w:rPr>
          <w:rFonts w:ascii="Times New Roman" w:hAnsi="Times New Roman" w:cs="Times New Roman"/>
          <w:sz w:val="24"/>
          <w:szCs w:val="24"/>
        </w:rPr>
        <w:t>Ni</w:t>
      </w:r>
      <w:proofErr w:type="spellEnd"/>
      <w:r w:rsidRPr="004D6658">
        <w:rPr>
          <w:rFonts w:ascii="Times New Roman" w:hAnsi="Times New Roman" w:cs="Times New Roman"/>
          <w:sz w:val="24"/>
          <w:szCs w:val="24"/>
        </w:rPr>
        <w:t xml:space="preserve"> e </w:t>
      </w:r>
      <w:proofErr w:type="spellStart"/>
      <w:r w:rsidRPr="004D6658">
        <w:rPr>
          <w:rFonts w:ascii="Times New Roman" w:hAnsi="Times New Roman" w:cs="Times New Roman"/>
          <w:sz w:val="24"/>
          <w:szCs w:val="24"/>
        </w:rPr>
        <w:t>Ni-Zn</w:t>
      </w:r>
      <w:proofErr w:type="spellEnd"/>
      <w:r w:rsidRPr="004D6658">
        <w:rPr>
          <w:rFonts w:ascii="Times New Roman" w:hAnsi="Times New Roman" w:cs="Times New Roman"/>
          <w:sz w:val="24"/>
          <w:szCs w:val="24"/>
        </w:rPr>
        <w:t xml:space="preserve"> foi realizado um mapeamento por EDS, gerando mapas composicionais dos elementos desejados.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322"/>
        <w:gridCol w:w="4416"/>
      </w:tblGrid>
      <w:tr w:rsidR="004371B7" w:rsidRPr="004D6658" w:rsidTr="00F16E8B">
        <w:tc>
          <w:tcPr>
            <w:tcW w:w="4322" w:type="dxa"/>
          </w:tcPr>
          <w:p w:rsidR="004371B7" w:rsidRPr="004D6658" w:rsidRDefault="004371B7" w:rsidP="004D6658">
            <w:pPr>
              <w:spacing w:after="0" w:line="240" w:lineRule="auto"/>
              <w:jc w:val="both"/>
              <w:rPr>
                <w:rFonts w:ascii="Times New Roman" w:hAnsi="Times New Roman" w:cs="Times New Roman"/>
                <w:sz w:val="24"/>
                <w:szCs w:val="24"/>
              </w:rPr>
            </w:pPr>
          </w:p>
          <w:p w:rsidR="004371B7" w:rsidRPr="004D6658" w:rsidRDefault="00897445" w:rsidP="004D6658">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pt-BR"/>
              </w:rPr>
              <w:pict>
                <v:shape id="_x0000_s1036" type="#_x0000_t202" style="position:absolute;left:0;text-align:left;margin-left:-1.05pt;margin-top:3.05pt;width:40.5pt;height:34.5pt;z-index:251670528;mso-width-relative:margin;mso-height-relative:margin" filled="f" stroked="f">
                  <v:textbox style="mso-next-textbox:#_x0000_s1036">
                    <w:txbxContent>
                      <w:p w:rsidR="004371B7" w:rsidRPr="00BA4DD4" w:rsidRDefault="004371B7" w:rsidP="004371B7">
                        <w:pPr>
                          <w:rPr>
                            <w:rFonts w:ascii="Times New Roman" w:hAnsi="Times New Roman"/>
                            <w:b/>
                            <w:color w:val="FFFFFF"/>
                            <w:sz w:val="44"/>
                            <w:szCs w:val="44"/>
                          </w:rPr>
                        </w:pPr>
                        <w:r w:rsidRPr="00BA4DD4">
                          <w:rPr>
                            <w:rFonts w:ascii="Times New Roman" w:hAnsi="Times New Roman"/>
                            <w:b/>
                            <w:color w:val="FFFFFF"/>
                            <w:sz w:val="44"/>
                            <w:szCs w:val="44"/>
                          </w:rPr>
                          <w:t>(a)</w:t>
                        </w:r>
                      </w:p>
                    </w:txbxContent>
                  </v:textbox>
                </v:shape>
              </w:pict>
            </w:r>
            <w:r w:rsidR="004371B7" w:rsidRPr="004D6658">
              <w:rPr>
                <w:rFonts w:ascii="Times New Roman" w:hAnsi="Times New Roman" w:cs="Times New Roman"/>
                <w:noProof/>
                <w:sz w:val="24"/>
                <w:szCs w:val="24"/>
                <w:lang w:eastAsia="pt-BR"/>
              </w:rPr>
              <w:drawing>
                <wp:inline distT="0" distB="0" distL="0" distR="0">
                  <wp:extent cx="2571750" cy="1981200"/>
                  <wp:effectExtent l="1905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cstate="email"/>
                          <a:srcRect/>
                          <a:stretch>
                            <a:fillRect/>
                          </a:stretch>
                        </pic:blipFill>
                        <pic:spPr bwMode="auto">
                          <a:xfrm>
                            <a:off x="0" y="0"/>
                            <a:ext cx="2571750" cy="1981200"/>
                          </a:xfrm>
                          <a:prstGeom prst="rect">
                            <a:avLst/>
                          </a:prstGeom>
                          <a:noFill/>
                          <a:ln w="9525">
                            <a:noFill/>
                            <a:miter lim="800000"/>
                            <a:headEnd/>
                            <a:tailEnd/>
                          </a:ln>
                        </pic:spPr>
                      </pic:pic>
                    </a:graphicData>
                  </a:graphic>
                </wp:inline>
              </w:drawing>
            </w:r>
          </w:p>
        </w:tc>
        <w:tc>
          <w:tcPr>
            <w:tcW w:w="4322" w:type="dxa"/>
          </w:tcPr>
          <w:p w:rsidR="004371B7" w:rsidRPr="004D6658" w:rsidRDefault="00897445" w:rsidP="004D6658">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pt-BR"/>
              </w:rPr>
              <w:pict>
                <v:shape id="_x0000_s1037" type="#_x0000_t202" style="position:absolute;left:0;text-align:left;margin-left:4.1pt;margin-top:21.8pt;width:45pt;height:34.5pt;z-index:251671552;mso-position-horizontal-relative:text;mso-position-vertical-relative:text;mso-width-relative:margin;mso-height-relative:margin" filled="f" stroked="f">
                  <v:textbox style="mso-next-textbox:#_x0000_s1037">
                    <w:txbxContent>
                      <w:p w:rsidR="004371B7" w:rsidRPr="00BA4DD4" w:rsidRDefault="004371B7" w:rsidP="004371B7">
                        <w:pPr>
                          <w:rPr>
                            <w:rFonts w:ascii="Times New Roman" w:hAnsi="Times New Roman"/>
                            <w:b/>
                            <w:color w:val="FFFFFF"/>
                            <w:sz w:val="44"/>
                            <w:szCs w:val="44"/>
                          </w:rPr>
                        </w:pPr>
                        <w:r w:rsidRPr="00BA4DD4">
                          <w:rPr>
                            <w:rFonts w:ascii="Times New Roman" w:hAnsi="Times New Roman"/>
                            <w:b/>
                            <w:color w:val="FFFFFF"/>
                            <w:sz w:val="44"/>
                            <w:szCs w:val="44"/>
                          </w:rPr>
                          <w:t>(b)</w:t>
                        </w:r>
                      </w:p>
                    </w:txbxContent>
                  </v:textbox>
                </v:shape>
              </w:pict>
            </w:r>
            <w:r w:rsidR="004371B7" w:rsidRPr="004D6658">
              <w:rPr>
                <w:rFonts w:ascii="Times New Roman" w:hAnsi="Times New Roman" w:cs="Times New Roman"/>
                <w:noProof/>
                <w:sz w:val="24"/>
                <w:szCs w:val="24"/>
                <w:lang w:eastAsia="pt-BR"/>
              </w:rPr>
              <w:drawing>
                <wp:inline distT="0" distB="0" distL="0" distR="0">
                  <wp:extent cx="2638425" cy="2228850"/>
                  <wp:effectExtent l="19050" t="0" r="9525"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 cstate="email"/>
                          <a:srcRect/>
                          <a:stretch>
                            <a:fillRect/>
                          </a:stretch>
                        </pic:blipFill>
                        <pic:spPr bwMode="auto">
                          <a:xfrm>
                            <a:off x="0" y="0"/>
                            <a:ext cx="2638425" cy="2228850"/>
                          </a:xfrm>
                          <a:prstGeom prst="rect">
                            <a:avLst/>
                          </a:prstGeom>
                          <a:noFill/>
                          <a:ln w="9525">
                            <a:noFill/>
                            <a:miter lim="800000"/>
                            <a:headEnd/>
                            <a:tailEnd/>
                          </a:ln>
                        </pic:spPr>
                      </pic:pic>
                    </a:graphicData>
                  </a:graphic>
                </wp:inline>
              </w:drawing>
            </w:r>
          </w:p>
        </w:tc>
      </w:tr>
    </w:tbl>
    <w:p w:rsidR="004371B7" w:rsidRPr="004D6658" w:rsidRDefault="004371B7" w:rsidP="004D6658">
      <w:pPr>
        <w:pStyle w:val="Legenda"/>
        <w:jc w:val="both"/>
        <w:rPr>
          <w:b w:val="0"/>
        </w:rPr>
      </w:pPr>
      <w:bookmarkStart w:id="3" w:name="_Toc312969115"/>
      <w:bookmarkStart w:id="4" w:name="_Toc332098199"/>
      <w:r w:rsidRPr="004D6658">
        <w:t>Figura 3</w:t>
      </w:r>
      <w:fldSimple w:instr=" SEQ Figura \* ARABIC ">
        <w:r w:rsidR="004D6658" w:rsidRPr="004D6658">
          <w:rPr>
            <w:noProof/>
          </w:rPr>
          <w:t>1</w:t>
        </w:r>
      </w:fldSimple>
      <w:r w:rsidRPr="004D6658">
        <w:t xml:space="preserve">: </w:t>
      </w:r>
      <w:r w:rsidRPr="004D6658">
        <w:rPr>
          <w:b w:val="0"/>
        </w:rPr>
        <w:t xml:space="preserve">Imagem obtida no MEV para o eletrodo de </w:t>
      </w:r>
      <w:proofErr w:type="spellStart"/>
      <w:r w:rsidRPr="004D6658">
        <w:rPr>
          <w:b w:val="0"/>
        </w:rPr>
        <w:t>Ni</w:t>
      </w:r>
      <w:proofErr w:type="spellEnd"/>
      <w:r w:rsidRPr="004D6658">
        <w:rPr>
          <w:b w:val="0"/>
        </w:rPr>
        <w:t xml:space="preserve">: (a) por elétrons secundários e (b) imagem de mapeamento do elemento </w:t>
      </w:r>
      <w:proofErr w:type="spellStart"/>
      <w:r w:rsidRPr="004D6658">
        <w:rPr>
          <w:b w:val="0"/>
        </w:rPr>
        <w:t>Ni</w:t>
      </w:r>
      <w:proofErr w:type="spellEnd"/>
      <w:r w:rsidRPr="004D6658">
        <w:rPr>
          <w:b w:val="0"/>
        </w:rPr>
        <w:t>.</w:t>
      </w:r>
      <w:bookmarkEnd w:id="3"/>
      <w:bookmarkEnd w:id="4"/>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326"/>
        <w:gridCol w:w="4326"/>
      </w:tblGrid>
      <w:tr w:rsidR="004371B7" w:rsidRPr="004D6658" w:rsidTr="00F16E8B">
        <w:tc>
          <w:tcPr>
            <w:tcW w:w="4322" w:type="dxa"/>
          </w:tcPr>
          <w:p w:rsidR="004371B7" w:rsidRPr="004D6658" w:rsidRDefault="004371B7" w:rsidP="004D6658">
            <w:pPr>
              <w:spacing w:line="240" w:lineRule="auto"/>
              <w:rPr>
                <w:rFonts w:ascii="Times New Roman" w:hAnsi="Times New Roman" w:cs="Times New Roman"/>
                <w:noProof/>
                <w:sz w:val="24"/>
                <w:szCs w:val="24"/>
                <w:lang w:eastAsia="pt-BR"/>
              </w:rPr>
            </w:pPr>
          </w:p>
          <w:p w:rsidR="004371B7" w:rsidRPr="004D6658" w:rsidRDefault="00897445" w:rsidP="004D6658">
            <w:pPr>
              <w:spacing w:line="240" w:lineRule="auto"/>
              <w:rPr>
                <w:rFonts w:ascii="Times New Roman" w:hAnsi="Times New Roman" w:cs="Times New Roman"/>
                <w:sz w:val="24"/>
                <w:szCs w:val="24"/>
              </w:rPr>
            </w:pPr>
            <w:r>
              <w:rPr>
                <w:rFonts w:ascii="Times New Roman" w:hAnsi="Times New Roman" w:cs="Times New Roman"/>
                <w:noProof/>
                <w:sz w:val="24"/>
                <w:szCs w:val="24"/>
                <w:lang w:eastAsia="pt-BR"/>
              </w:rPr>
              <w:pict>
                <v:shape id="_x0000_s1038" type="#_x0000_t202" style="position:absolute;margin-left:1.2pt;margin-top:.35pt;width:40.5pt;height:34.5pt;z-index:251673600;mso-width-relative:margin;mso-height-relative:margin" filled="f" stroked="f">
                  <v:textbox style="mso-next-textbox:#_x0000_s1038">
                    <w:txbxContent>
                      <w:p w:rsidR="004371B7" w:rsidRPr="00BA4DD4" w:rsidRDefault="004371B7" w:rsidP="004371B7">
                        <w:pPr>
                          <w:rPr>
                            <w:rFonts w:ascii="Times New Roman" w:hAnsi="Times New Roman"/>
                            <w:b/>
                            <w:color w:val="FFFFFF"/>
                            <w:sz w:val="44"/>
                            <w:szCs w:val="44"/>
                          </w:rPr>
                        </w:pPr>
                        <w:r w:rsidRPr="00BA4DD4">
                          <w:rPr>
                            <w:rFonts w:ascii="Times New Roman" w:hAnsi="Times New Roman"/>
                            <w:b/>
                            <w:color w:val="FFFFFF"/>
                            <w:sz w:val="44"/>
                            <w:szCs w:val="44"/>
                          </w:rPr>
                          <w:t>(a)</w:t>
                        </w:r>
                      </w:p>
                    </w:txbxContent>
                  </v:textbox>
                </v:shape>
              </w:pict>
            </w:r>
            <w:r w:rsidR="004371B7" w:rsidRPr="004D6658">
              <w:rPr>
                <w:rFonts w:ascii="Times New Roman" w:hAnsi="Times New Roman" w:cs="Times New Roman"/>
                <w:noProof/>
                <w:sz w:val="24"/>
                <w:szCs w:val="24"/>
                <w:lang w:eastAsia="pt-BR"/>
              </w:rPr>
              <w:drawing>
                <wp:inline distT="0" distB="0" distL="0" distR="0">
                  <wp:extent cx="2590800" cy="1943100"/>
                  <wp:effectExtent l="19050" t="0" r="0" b="0"/>
                  <wp:docPr id="44"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6"/>
                          <pic:cNvPicPr>
                            <a:picLocks noChangeAspect="1" noChangeArrowheads="1"/>
                          </pic:cNvPicPr>
                        </pic:nvPicPr>
                        <pic:blipFill>
                          <a:blip r:embed="rId19" cstate="email"/>
                          <a:srcRect t="13564" b="32181"/>
                          <a:stretch>
                            <a:fillRect/>
                          </a:stretch>
                        </pic:blipFill>
                        <pic:spPr bwMode="auto">
                          <a:xfrm>
                            <a:off x="0" y="0"/>
                            <a:ext cx="2590800" cy="1943100"/>
                          </a:xfrm>
                          <a:prstGeom prst="rect">
                            <a:avLst/>
                          </a:prstGeom>
                          <a:noFill/>
                          <a:ln w="9525">
                            <a:noFill/>
                            <a:miter lim="800000"/>
                            <a:headEnd/>
                            <a:tailEnd/>
                          </a:ln>
                        </pic:spPr>
                      </pic:pic>
                    </a:graphicData>
                  </a:graphic>
                </wp:inline>
              </w:drawing>
            </w:r>
          </w:p>
        </w:tc>
        <w:tc>
          <w:tcPr>
            <w:tcW w:w="4322" w:type="dxa"/>
          </w:tcPr>
          <w:p w:rsidR="004371B7" w:rsidRPr="004D6658" w:rsidRDefault="00897445" w:rsidP="004D6658">
            <w:pPr>
              <w:spacing w:line="240" w:lineRule="auto"/>
              <w:rPr>
                <w:rFonts w:ascii="Times New Roman" w:hAnsi="Times New Roman" w:cs="Times New Roman"/>
                <w:sz w:val="24"/>
                <w:szCs w:val="24"/>
              </w:rPr>
            </w:pPr>
            <w:r>
              <w:rPr>
                <w:rFonts w:ascii="Times New Roman" w:hAnsi="Times New Roman" w:cs="Times New Roman"/>
                <w:noProof/>
                <w:sz w:val="24"/>
                <w:szCs w:val="24"/>
                <w:lang w:eastAsia="pt-BR"/>
              </w:rPr>
              <w:pict>
                <v:shape id="_x0000_s1039" type="#_x0000_t202" style="position:absolute;margin-left:-.4pt;margin-top:23.85pt;width:48pt;height:34.5pt;z-index:251674624;mso-position-horizontal-relative:text;mso-position-vertical-relative:text;mso-width-relative:margin;mso-height-relative:margin" filled="f" stroked="f">
                  <v:textbox style="mso-next-textbox:#_x0000_s1039">
                    <w:txbxContent>
                      <w:p w:rsidR="004371B7" w:rsidRPr="00BA4DD4" w:rsidRDefault="004371B7" w:rsidP="004371B7">
                        <w:pPr>
                          <w:rPr>
                            <w:rFonts w:ascii="Times New Roman" w:hAnsi="Times New Roman"/>
                            <w:b/>
                            <w:color w:val="FFFFFF"/>
                            <w:sz w:val="44"/>
                            <w:szCs w:val="44"/>
                          </w:rPr>
                        </w:pPr>
                        <w:r>
                          <w:rPr>
                            <w:rFonts w:ascii="Times New Roman" w:hAnsi="Times New Roman"/>
                            <w:b/>
                            <w:color w:val="FFFFFF"/>
                            <w:sz w:val="44"/>
                            <w:szCs w:val="44"/>
                          </w:rPr>
                          <w:t>(b</w:t>
                        </w:r>
                        <w:r w:rsidRPr="00BA4DD4">
                          <w:rPr>
                            <w:rFonts w:ascii="Times New Roman" w:hAnsi="Times New Roman"/>
                            <w:b/>
                            <w:color w:val="FFFFFF"/>
                            <w:sz w:val="44"/>
                            <w:szCs w:val="44"/>
                          </w:rPr>
                          <w:t>)</w:t>
                        </w:r>
                      </w:p>
                    </w:txbxContent>
                  </v:textbox>
                </v:shape>
              </w:pict>
            </w:r>
            <w:r w:rsidR="004371B7" w:rsidRPr="004D6658">
              <w:rPr>
                <w:rFonts w:ascii="Times New Roman" w:hAnsi="Times New Roman" w:cs="Times New Roman"/>
                <w:noProof/>
                <w:sz w:val="24"/>
                <w:szCs w:val="24"/>
                <w:lang w:eastAsia="pt-BR"/>
              </w:rPr>
              <w:drawing>
                <wp:inline distT="0" distB="0" distL="0" distR="0">
                  <wp:extent cx="2590800" cy="2200275"/>
                  <wp:effectExtent l="19050" t="0" r="0" b="0"/>
                  <wp:docPr id="45"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9"/>
                          <pic:cNvPicPr>
                            <a:picLocks noChangeAspect="1" noChangeArrowheads="1"/>
                          </pic:cNvPicPr>
                        </pic:nvPicPr>
                        <pic:blipFill>
                          <a:blip r:embed="rId20" cstate="email"/>
                          <a:srcRect/>
                          <a:stretch>
                            <a:fillRect/>
                          </a:stretch>
                        </pic:blipFill>
                        <pic:spPr bwMode="auto">
                          <a:xfrm>
                            <a:off x="0" y="0"/>
                            <a:ext cx="2590800" cy="2200275"/>
                          </a:xfrm>
                          <a:prstGeom prst="rect">
                            <a:avLst/>
                          </a:prstGeom>
                          <a:noFill/>
                          <a:ln w="9525">
                            <a:noFill/>
                            <a:miter lim="800000"/>
                            <a:headEnd/>
                            <a:tailEnd/>
                          </a:ln>
                        </pic:spPr>
                      </pic:pic>
                    </a:graphicData>
                  </a:graphic>
                </wp:inline>
              </w:drawing>
            </w:r>
          </w:p>
        </w:tc>
      </w:tr>
      <w:tr w:rsidR="004371B7" w:rsidRPr="004D6658" w:rsidTr="00F16E8B">
        <w:tc>
          <w:tcPr>
            <w:tcW w:w="4322" w:type="dxa"/>
          </w:tcPr>
          <w:p w:rsidR="004371B7" w:rsidRPr="004D6658" w:rsidRDefault="004371B7" w:rsidP="004D6658">
            <w:pPr>
              <w:spacing w:line="240" w:lineRule="auto"/>
              <w:rPr>
                <w:rFonts w:ascii="Times New Roman" w:hAnsi="Times New Roman" w:cs="Times New Roman"/>
                <w:noProof/>
                <w:sz w:val="24"/>
                <w:szCs w:val="24"/>
                <w:lang w:eastAsia="pt-BR"/>
              </w:rPr>
            </w:pPr>
          </w:p>
          <w:p w:rsidR="004371B7" w:rsidRPr="004D6658" w:rsidRDefault="00897445" w:rsidP="004D6658">
            <w:pPr>
              <w:spacing w:line="240" w:lineRule="auto"/>
              <w:rPr>
                <w:rFonts w:ascii="Times New Roman" w:hAnsi="Times New Roman" w:cs="Times New Roman"/>
                <w:sz w:val="24"/>
                <w:szCs w:val="24"/>
              </w:rPr>
            </w:pPr>
            <w:r>
              <w:rPr>
                <w:rFonts w:ascii="Times New Roman" w:hAnsi="Times New Roman" w:cs="Times New Roman"/>
                <w:noProof/>
                <w:sz w:val="24"/>
                <w:szCs w:val="24"/>
                <w:lang w:eastAsia="pt-BR"/>
              </w:rPr>
              <w:lastRenderedPageBreak/>
              <w:pict>
                <v:shape id="_x0000_s1040" type="#_x0000_t202" style="position:absolute;margin-left:1.2pt;margin-top:21.2pt;width:40.5pt;height:34.5pt;z-index:251675648;mso-width-relative:margin;mso-height-relative:margin" filled="f" stroked="f">
                  <v:textbox style="mso-next-textbox:#_x0000_s1040">
                    <w:txbxContent>
                      <w:p w:rsidR="004371B7" w:rsidRPr="00BA4DD4" w:rsidRDefault="004371B7" w:rsidP="004371B7">
                        <w:pPr>
                          <w:rPr>
                            <w:rFonts w:ascii="Times New Roman" w:hAnsi="Times New Roman"/>
                            <w:b/>
                            <w:color w:val="FFFFFF"/>
                            <w:sz w:val="44"/>
                            <w:szCs w:val="44"/>
                          </w:rPr>
                        </w:pPr>
                        <w:r>
                          <w:rPr>
                            <w:rFonts w:ascii="Times New Roman" w:hAnsi="Times New Roman"/>
                            <w:b/>
                            <w:color w:val="FFFFFF"/>
                            <w:sz w:val="44"/>
                            <w:szCs w:val="44"/>
                          </w:rPr>
                          <w:t>(c</w:t>
                        </w:r>
                        <w:r w:rsidRPr="00BA4DD4">
                          <w:rPr>
                            <w:rFonts w:ascii="Times New Roman" w:hAnsi="Times New Roman"/>
                            <w:b/>
                            <w:color w:val="FFFFFF"/>
                            <w:sz w:val="44"/>
                            <w:szCs w:val="44"/>
                          </w:rPr>
                          <w:t>)</w:t>
                        </w:r>
                      </w:p>
                    </w:txbxContent>
                  </v:textbox>
                </v:shape>
              </w:pict>
            </w:r>
            <w:r w:rsidR="004371B7" w:rsidRPr="004D6658">
              <w:rPr>
                <w:rFonts w:ascii="Times New Roman" w:hAnsi="Times New Roman" w:cs="Times New Roman"/>
                <w:noProof/>
                <w:sz w:val="24"/>
                <w:szCs w:val="24"/>
                <w:lang w:eastAsia="pt-BR"/>
              </w:rPr>
              <w:drawing>
                <wp:inline distT="0" distB="0" distL="0" distR="0">
                  <wp:extent cx="2590800" cy="2190750"/>
                  <wp:effectExtent l="19050" t="0" r="0" b="0"/>
                  <wp:docPr id="46"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2"/>
                          <pic:cNvPicPr>
                            <a:picLocks noChangeAspect="1" noChangeArrowheads="1"/>
                          </pic:cNvPicPr>
                        </pic:nvPicPr>
                        <pic:blipFill>
                          <a:blip r:embed="rId21" cstate="email"/>
                          <a:srcRect/>
                          <a:stretch>
                            <a:fillRect/>
                          </a:stretch>
                        </pic:blipFill>
                        <pic:spPr bwMode="auto">
                          <a:xfrm>
                            <a:off x="0" y="0"/>
                            <a:ext cx="2590800" cy="2190750"/>
                          </a:xfrm>
                          <a:prstGeom prst="rect">
                            <a:avLst/>
                          </a:prstGeom>
                          <a:noFill/>
                          <a:ln w="9525">
                            <a:noFill/>
                            <a:miter lim="800000"/>
                            <a:headEnd/>
                            <a:tailEnd/>
                          </a:ln>
                        </pic:spPr>
                      </pic:pic>
                    </a:graphicData>
                  </a:graphic>
                </wp:inline>
              </w:drawing>
            </w:r>
          </w:p>
        </w:tc>
        <w:tc>
          <w:tcPr>
            <w:tcW w:w="4322" w:type="dxa"/>
          </w:tcPr>
          <w:p w:rsidR="004371B7" w:rsidRPr="004D6658" w:rsidRDefault="004371B7" w:rsidP="004D6658">
            <w:pPr>
              <w:spacing w:line="240" w:lineRule="auto"/>
              <w:rPr>
                <w:rFonts w:ascii="Times New Roman" w:hAnsi="Times New Roman" w:cs="Times New Roman"/>
                <w:sz w:val="24"/>
                <w:szCs w:val="24"/>
              </w:rPr>
            </w:pPr>
          </w:p>
        </w:tc>
      </w:tr>
    </w:tbl>
    <w:p w:rsidR="004371B7" w:rsidRPr="004D6658" w:rsidRDefault="004371B7" w:rsidP="004D6658">
      <w:pPr>
        <w:pStyle w:val="Legenda"/>
        <w:jc w:val="both"/>
        <w:rPr>
          <w:b w:val="0"/>
        </w:rPr>
      </w:pPr>
      <w:bookmarkStart w:id="5" w:name="_Toc332098201"/>
      <w:bookmarkStart w:id="6" w:name="_Toc312969116"/>
      <w:r w:rsidRPr="004D6658">
        <w:lastRenderedPageBreak/>
        <w:t xml:space="preserve">Figura 4: </w:t>
      </w:r>
      <w:r w:rsidRPr="004D6658">
        <w:rPr>
          <w:b w:val="0"/>
        </w:rPr>
        <w:t xml:space="preserve">Imagem obtida no MEV para o revestimento de </w:t>
      </w:r>
      <w:proofErr w:type="spellStart"/>
      <w:r w:rsidRPr="004D6658">
        <w:rPr>
          <w:b w:val="0"/>
        </w:rPr>
        <w:t>Ni-Zn</w:t>
      </w:r>
      <w:proofErr w:type="spellEnd"/>
      <w:r w:rsidRPr="004D6658">
        <w:rPr>
          <w:b w:val="0"/>
        </w:rPr>
        <w:t xml:space="preserve"> antes da lixiviação (a) por elétrons secundários, (b) imagem de mapeamento do elemento </w:t>
      </w:r>
      <w:proofErr w:type="spellStart"/>
      <w:r w:rsidRPr="004D6658">
        <w:rPr>
          <w:b w:val="0"/>
        </w:rPr>
        <w:t>Ni</w:t>
      </w:r>
      <w:proofErr w:type="spellEnd"/>
      <w:r w:rsidRPr="004D6658">
        <w:rPr>
          <w:b w:val="0"/>
        </w:rPr>
        <w:t xml:space="preserve"> e (c) imagem de mapeamento do elemento Zn.</w:t>
      </w:r>
      <w:bookmarkEnd w:id="5"/>
    </w:p>
    <w:bookmarkEnd w:id="6"/>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326"/>
        <w:gridCol w:w="4326"/>
      </w:tblGrid>
      <w:tr w:rsidR="004371B7" w:rsidRPr="004D6658" w:rsidTr="00F16E8B">
        <w:trPr>
          <w:jc w:val="center"/>
        </w:trPr>
        <w:tc>
          <w:tcPr>
            <w:tcW w:w="4326" w:type="dxa"/>
          </w:tcPr>
          <w:p w:rsidR="004371B7" w:rsidRPr="004D6658" w:rsidRDefault="004371B7" w:rsidP="004D6658">
            <w:pPr>
              <w:spacing w:line="240" w:lineRule="auto"/>
              <w:rPr>
                <w:rFonts w:ascii="Times New Roman" w:hAnsi="Times New Roman" w:cs="Times New Roman"/>
                <w:sz w:val="24"/>
                <w:szCs w:val="24"/>
              </w:rPr>
            </w:pPr>
          </w:p>
          <w:p w:rsidR="004371B7" w:rsidRPr="004D6658" w:rsidRDefault="00897445" w:rsidP="004D6658">
            <w:pPr>
              <w:spacing w:line="240" w:lineRule="auto"/>
              <w:rPr>
                <w:rFonts w:ascii="Times New Roman" w:hAnsi="Times New Roman" w:cs="Times New Roman"/>
                <w:sz w:val="24"/>
                <w:szCs w:val="24"/>
              </w:rPr>
            </w:pPr>
            <w:r>
              <w:rPr>
                <w:rFonts w:ascii="Times New Roman" w:hAnsi="Times New Roman" w:cs="Times New Roman"/>
                <w:noProof/>
                <w:sz w:val="24"/>
                <w:szCs w:val="24"/>
                <w:lang w:eastAsia="pt-BR"/>
              </w:rPr>
              <w:pict>
                <v:shape id="_x0000_s1041" type="#_x0000_t202" style="position:absolute;margin-left:1.2pt;margin-top:1.5pt;width:40.5pt;height:34.5pt;z-index:251676672;mso-width-relative:margin;mso-height-relative:margin" filled="f" stroked="f">
                  <v:textbox style="mso-next-textbox:#_x0000_s1041">
                    <w:txbxContent>
                      <w:p w:rsidR="004371B7" w:rsidRPr="00BA4DD4" w:rsidRDefault="004371B7" w:rsidP="004371B7">
                        <w:pPr>
                          <w:rPr>
                            <w:rFonts w:ascii="Times New Roman" w:hAnsi="Times New Roman"/>
                            <w:b/>
                            <w:color w:val="FFFFFF"/>
                            <w:sz w:val="44"/>
                            <w:szCs w:val="44"/>
                          </w:rPr>
                        </w:pPr>
                        <w:r w:rsidRPr="00BA4DD4">
                          <w:rPr>
                            <w:rFonts w:ascii="Times New Roman" w:hAnsi="Times New Roman"/>
                            <w:b/>
                            <w:color w:val="FFFFFF"/>
                            <w:sz w:val="44"/>
                            <w:szCs w:val="44"/>
                          </w:rPr>
                          <w:t>(a)</w:t>
                        </w:r>
                      </w:p>
                    </w:txbxContent>
                  </v:textbox>
                </v:shape>
              </w:pict>
            </w:r>
            <w:r w:rsidR="004371B7" w:rsidRPr="004D6658">
              <w:rPr>
                <w:rFonts w:ascii="Times New Roman" w:hAnsi="Times New Roman" w:cs="Times New Roman"/>
                <w:noProof/>
                <w:sz w:val="24"/>
                <w:szCs w:val="24"/>
                <w:lang w:eastAsia="pt-BR"/>
              </w:rPr>
              <w:drawing>
                <wp:inline distT="0" distB="0" distL="0" distR="0">
                  <wp:extent cx="2514600" cy="1943100"/>
                  <wp:effectExtent l="1905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cstate="email"/>
                          <a:srcRect/>
                          <a:stretch>
                            <a:fillRect/>
                          </a:stretch>
                        </pic:blipFill>
                        <pic:spPr bwMode="auto">
                          <a:xfrm>
                            <a:off x="0" y="0"/>
                            <a:ext cx="2514600" cy="1943100"/>
                          </a:xfrm>
                          <a:prstGeom prst="rect">
                            <a:avLst/>
                          </a:prstGeom>
                          <a:noFill/>
                          <a:ln w="9525">
                            <a:noFill/>
                            <a:miter lim="800000"/>
                            <a:headEnd/>
                            <a:tailEnd/>
                          </a:ln>
                        </pic:spPr>
                      </pic:pic>
                    </a:graphicData>
                  </a:graphic>
                </wp:inline>
              </w:drawing>
            </w:r>
          </w:p>
        </w:tc>
        <w:tc>
          <w:tcPr>
            <w:tcW w:w="4326" w:type="dxa"/>
          </w:tcPr>
          <w:p w:rsidR="004371B7" w:rsidRPr="004D6658" w:rsidRDefault="00897445" w:rsidP="004D6658">
            <w:pPr>
              <w:spacing w:line="240" w:lineRule="auto"/>
              <w:rPr>
                <w:rFonts w:ascii="Times New Roman" w:hAnsi="Times New Roman" w:cs="Times New Roman"/>
                <w:sz w:val="24"/>
                <w:szCs w:val="24"/>
              </w:rPr>
            </w:pPr>
            <w:r>
              <w:rPr>
                <w:rFonts w:ascii="Times New Roman" w:hAnsi="Times New Roman" w:cs="Times New Roman"/>
                <w:noProof/>
                <w:sz w:val="24"/>
                <w:szCs w:val="24"/>
                <w:lang w:eastAsia="pt-BR"/>
              </w:rPr>
              <w:pict>
                <v:shape id="_x0000_s1042" type="#_x0000_t202" style="position:absolute;margin-left:-.4pt;margin-top:22.45pt;width:48pt;height:34.5pt;z-index:251677696;mso-position-horizontal-relative:text;mso-position-vertical-relative:text;mso-width-relative:margin;mso-height-relative:margin" filled="f" stroked="f">
                  <v:textbox style="mso-next-textbox:#_x0000_s1042">
                    <w:txbxContent>
                      <w:p w:rsidR="004371B7" w:rsidRPr="00BA4DD4" w:rsidRDefault="004371B7" w:rsidP="004371B7">
                        <w:pPr>
                          <w:rPr>
                            <w:rFonts w:ascii="Times New Roman" w:hAnsi="Times New Roman"/>
                            <w:b/>
                            <w:color w:val="FFFFFF"/>
                            <w:sz w:val="44"/>
                            <w:szCs w:val="44"/>
                          </w:rPr>
                        </w:pPr>
                        <w:r>
                          <w:rPr>
                            <w:rFonts w:ascii="Times New Roman" w:hAnsi="Times New Roman"/>
                            <w:b/>
                            <w:color w:val="FFFFFF"/>
                            <w:sz w:val="44"/>
                            <w:szCs w:val="44"/>
                          </w:rPr>
                          <w:t>(b</w:t>
                        </w:r>
                        <w:r w:rsidRPr="00BA4DD4">
                          <w:rPr>
                            <w:rFonts w:ascii="Times New Roman" w:hAnsi="Times New Roman"/>
                            <w:b/>
                            <w:color w:val="FFFFFF"/>
                            <w:sz w:val="44"/>
                            <w:szCs w:val="44"/>
                          </w:rPr>
                          <w:t>)</w:t>
                        </w:r>
                      </w:p>
                    </w:txbxContent>
                  </v:textbox>
                </v:shape>
              </w:pict>
            </w:r>
            <w:r w:rsidR="004371B7" w:rsidRPr="004D6658">
              <w:rPr>
                <w:rFonts w:ascii="Times New Roman" w:hAnsi="Times New Roman" w:cs="Times New Roman"/>
                <w:noProof/>
                <w:sz w:val="24"/>
                <w:szCs w:val="24"/>
                <w:lang w:eastAsia="pt-BR"/>
              </w:rPr>
              <w:drawing>
                <wp:inline distT="0" distB="0" distL="0" distR="0">
                  <wp:extent cx="2590800" cy="2266950"/>
                  <wp:effectExtent l="1905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 cstate="email"/>
                          <a:srcRect/>
                          <a:stretch>
                            <a:fillRect/>
                          </a:stretch>
                        </pic:blipFill>
                        <pic:spPr bwMode="auto">
                          <a:xfrm>
                            <a:off x="0" y="0"/>
                            <a:ext cx="2590800" cy="2266950"/>
                          </a:xfrm>
                          <a:prstGeom prst="rect">
                            <a:avLst/>
                          </a:prstGeom>
                          <a:noFill/>
                          <a:ln w="9525">
                            <a:noFill/>
                            <a:miter lim="800000"/>
                            <a:headEnd/>
                            <a:tailEnd/>
                          </a:ln>
                        </pic:spPr>
                      </pic:pic>
                    </a:graphicData>
                  </a:graphic>
                </wp:inline>
              </w:drawing>
            </w:r>
          </w:p>
        </w:tc>
      </w:tr>
      <w:tr w:rsidR="004371B7" w:rsidRPr="004D6658" w:rsidTr="00F16E8B">
        <w:trPr>
          <w:jc w:val="center"/>
        </w:trPr>
        <w:tc>
          <w:tcPr>
            <w:tcW w:w="4326" w:type="dxa"/>
          </w:tcPr>
          <w:p w:rsidR="004371B7" w:rsidRPr="004D6658" w:rsidRDefault="00897445" w:rsidP="004D6658">
            <w:pPr>
              <w:spacing w:line="240" w:lineRule="auto"/>
              <w:rPr>
                <w:rFonts w:ascii="Times New Roman" w:hAnsi="Times New Roman" w:cs="Times New Roman"/>
                <w:sz w:val="24"/>
                <w:szCs w:val="24"/>
              </w:rPr>
            </w:pPr>
            <w:r>
              <w:rPr>
                <w:rFonts w:ascii="Times New Roman" w:hAnsi="Times New Roman" w:cs="Times New Roman"/>
                <w:noProof/>
                <w:sz w:val="24"/>
                <w:szCs w:val="24"/>
                <w:lang w:eastAsia="pt-BR"/>
              </w:rPr>
              <w:pict>
                <v:shape id="_x0000_s1043" type="#_x0000_t202" style="position:absolute;margin-left:1.95pt;margin-top:26.1pt;width:40.5pt;height:34.5pt;z-index:251678720;mso-position-horizontal-relative:text;mso-position-vertical-relative:text;mso-width-relative:margin;mso-height-relative:margin" filled="f" stroked="f">
                  <v:textbox style="mso-next-textbox:#_x0000_s1043">
                    <w:txbxContent>
                      <w:p w:rsidR="004371B7" w:rsidRPr="00BA4DD4" w:rsidRDefault="004371B7" w:rsidP="004371B7">
                        <w:pPr>
                          <w:rPr>
                            <w:rFonts w:ascii="Times New Roman" w:hAnsi="Times New Roman"/>
                            <w:b/>
                            <w:color w:val="FFFFFF"/>
                            <w:sz w:val="44"/>
                            <w:szCs w:val="44"/>
                          </w:rPr>
                        </w:pPr>
                        <w:r>
                          <w:rPr>
                            <w:rFonts w:ascii="Times New Roman" w:hAnsi="Times New Roman"/>
                            <w:b/>
                            <w:color w:val="FFFFFF"/>
                            <w:sz w:val="44"/>
                            <w:szCs w:val="44"/>
                          </w:rPr>
                          <w:t>(c</w:t>
                        </w:r>
                        <w:r w:rsidRPr="00BA4DD4">
                          <w:rPr>
                            <w:rFonts w:ascii="Times New Roman" w:hAnsi="Times New Roman"/>
                            <w:b/>
                            <w:color w:val="FFFFFF"/>
                            <w:sz w:val="44"/>
                            <w:szCs w:val="44"/>
                          </w:rPr>
                          <w:t>)</w:t>
                        </w:r>
                      </w:p>
                    </w:txbxContent>
                  </v:textbox>
                </v:shape>
              </w:pict>
            </w:r>
            <w:r w:rsidR="004371B7" w:rsidRPr="004D6658">
              <w:rPr>
                <w:rFonts w:ascii="Times New Roman" w:hAnsi="Times New Roman" w:cs="Times New Roman"/>
                <w:noProof/>
                <w:sz w:val="24"/>
                <w:szCs w:val="24"/>
                <w:lang w:eastAsia="pt-BR"/>
              </w:rPr>
              <w:drawing>
                <wp:inline distT="0" distB="0" distL="0" distR="0">
                  <wp:extent cx="2590800" cy="2276475"/>
                  <wp:effectExtent l="1905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4" cstate="email"/>
                          <a:srcRect/>
                          <a:stretch>
                            <a:fillRect/>
                          </a:stretch>
                        </pic:blipFill>
                        <pic:spPr bwMode="auto">
                          <a:xfrm>
                            <a:off x="0" y="0"/>
                            <a:ext cx="2590800" cy="2276475"/>
                          </a:xfrm>
                          <a:prstGeom prst="rect">
                            <a:avLst/>
                          </a:prstGeom>
                          <a:noFill/>
                          <a:ln w="9525">
                            <a:noFill/>
                            <a:miter lim="800000"/>
                            <a:headEnd/>
                            <a:tailEnd/>
                          </a:ln>
                        </pic:spPr>
                      </pic:pic>
                    </a:graphicData>
                  </a:graphic>
                </wp:inline>
              </w:drawing>
            </w:r>
          </w:p>
        </w:tc>
        <w:tc>
          <w:tcPr>
            <w:tcW w:w="4326" w:type="dxa"/>
          </w:tcPr>
          <w:p w:rsidR="004371B7" w:rsidRPr="004D6658" w:rsidRDefault="00897445" w:rsidP="004D6658">
            <w:pPr>
              <w:tabs>
                <w:tab w:val="left" w:pos="2565"/>
              </w:tabs>
              <w:spacing w:line="240" w:lineRule="auto"/>
              <w:rPr>
                <w:rFonts w:ascii="Times New Roman" w:hAnsi="Times New Roman" w:cs="Times New Roman"/>
                <w:sz w:val="24"/>
                <w:szCs w:val="24"/>
              </w:rPr>
            </w:pPr>
            <w:r>
              <w:rPr>
                <w:rFonts w:ascii="Times New Roman" w:hAnsi="Times New Roman" w:cs="Times New Roman"/>
                <w:noProof/>
                <w:sz w:val="24"/>
                <w:szCs w:val="24"/>
                <w:lang w:eastAsia="pt-BR"/>
              </w:rPr>
              <w:pict>
                <v:shape id="_x0000_s1044" type="#_x0000_t202" style="position:absolute;margin-left:1.85pt;margin-top:26.1pt;width:48.75pt;height:34.5pt;z-index:251679744;mso-position-horizontal-relative:text;mso-position-vertical-relative:text;mso-width-relative:margin;mso-height-relative:margin" filled="f" stroked="f">
                  <v:textbox style="mso-next-textbox:#_x0000_s1044">
                    <w:txbxContent>
                      <w:p w:rsidR="004371B7" w:rsidRPr="00BA4DD4" w:rsidRDefault="004371B7" w:rsidP="004371B7">
                        <w:pPr>
                          <w:rPr>
                            <w:rFonts w:ascii="Times New Roman" w:hAnsi="Times New Roman"/>
                            <w:b/>
                            <w:color w:val="FFFFFF"/>
                            <w:sz w:val="44"/>
                            <w:szCs w:val="44"/>
                          </w:rPr>
                        </w:pPr>
                        <w:r>
                          <w:rPr>
                            <w:rFonts w:ascii="Times New Roman" w:hAnsi="Times New Roman"/>
                            <w:b/>
                            <w:color w:val="FFFFFF"/>
                            <w:sz w:val="44"/>
                            <w:szCs w:val="44"/>
                          </w:rPr>
                          <w:t>(d</w:t>
                        </w:r>
                        <w:r w:rsidRPr="00BA4DD4">
                          <w:rPr>
                            <w:rFonts w:ascii="Times New Roman" w:hAnsi="Times New Roman"/>
                            <w:b/>
                            <w:color w:val="FFFFFF"/>
                            <w:sz w:val="44"/>
                            <w:szCs w:val="44"/>
                          </w:rPr>
                          <w:t>)</w:t>
                        </w:r>
                      </w:p>
                    </w:txbxContent>
                  </v:textbox>
                </v:shape>
              </w:pict>
            </w:r>
            <w:r w:rsidR="004371B7" w:rsidRPr="004D6658">
              <w:rPr>
                <w:rFonts w:ascii="Times New Roman" w:hAnsi="Times New Roman" w:cs="Times New Roman"/>
                <w:noProof/>
                <w:sz w:val="24"/>
                <w:szCs w:val="24"/>
                <w:lang w:eastAsia="pt-BR"/>
              </w:rPr>
              <w:drawing>
                <wp:inline distT="0" distB="0" distL="0" distR="0">
                  <wp:extent cx="2590800" cy="2228850"/>
                  <wp:effectExtent l="1905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5" cstate="email"/>
                          <a:srcRect/>
                          <a:stretch>
                            <a:fillRect/>
                          </a:stretch>
                        </pic:blipFill>
                        <pic:spPr bwMode="auto">
                          <a:xfrm>
                            <a:off x="0" y="0"/>
                            <a:ext cx="2590800" cy="2228850"/>
                          </a:xfrm>
                          <a:prstGeom prst="rect">
                            <a:avLst/>
                          </a:prstGeom>
                          <a:noFill/>
                          <a:ln w="9525">
                            <a:noFill/>
                            <a:miter lim="800000"/>
                            <a:headEnd/>
                            <a:tailEnd/>
                          </a:ln>
                        </pic:spPr>
                      </pic:pic>
                    </a:graphicData>
                  </a:graphic>
                </wp:inline>
              </w:drawing>
            </w:r>
          </w:p>
        </w:tc>
      </w:tr>
    </w:tbl>
    <w:p w:rsidR="004371B7" w:rsidRPr="004D6658" w:rsidRDefault="004371B7" w:rsidP="00FD375D">
      <w:pPr>
        <w:pStyle w:val="Legenda"/>
        <w:jc w:val="both"/>
      </w:pPr>
      <w:bookmarkStart w:id="7" w:name="_Toc332098202"/>
      <w:r w:rsidRPr="004D6658">
        <w:t xml:space="preserve">Figura 5: </w:t>
      </w:r>
      <w:r w:rsidRPr="004D6658">
        <w:rPr>
          <w:b w:val="0"/>
        </w:rPr>
        <w:t xml:space="preserve">Imagem obtida no MEV para o eletrodo de </w:t>
      </w:r>
      <w:proofErr w:type="spellStart"/>
      <w:r w:rsidRPr="004D6658">
        <w:rPr>
          <w:b w:val="0"/>
        </w:rPr>
        <w:t>Ni-Zn</w:t>
      </w:r>
      <w:proofErr w:type="spellEnd"/>
      <w:r w:rsidRPr="004D6658">
        <w:rPr>
          <w:b w:val="0"/>
        </w:rPr>
        <w:t xml:space="preserve"> após 24h de lixiviação (a) por elétrons secundários, (b) imagem de mapeamento do elemento Fe, (c) imagem de mapeamento do elemento </w:t>
      </w:r>
      <w:proofErr w:type="spellStart"/>
      <w:r w:rsidRPr="004D6658">
        <w:rPr>
          <w:b w:val="0"/>
        </w:rPr>
        <w:t>Ni</w:t>
      </w:r>
      <w:proofErr w:type="spellEnd"/>
      <w:r w:rsidRPr="004D6658">
        <w:rPr>
          <w:b w:val="0"/>
        </w:rPr>
        <w:t xml:space="preserve"> e (d) imagem de mapeamento do elemento Zn.</w:t>
      </w:r>
      <w:bookmarkEnd w:id="7"/>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326"/>
        <w:gridCol w:w="4326"/>
      </w:tblGrid>
      <w:tr w:rsidR="004371B7" w:rsidRPr="004D6658" w:rsidTr="00F16E8B">
        <w:tc>
          <w:tcPr>
            <w:tcW w:w="4322" w:type="dxa"/>
          </w:tcPr>
          <w:p w:rsidR="004371B7" w:rsidRPr="004D6658" w:rsidRDefault="004371B7" w:rsidP="004D6658">
            <w:pPr>
              <w:spacing w:line="240" w:lineRule="auto"/>
              <w:rPr>
                <w:rFonts w:ascii="Times New Roman" w:hAnsi="Times New Roman" w:cs="Times New Roman"/>
                <w:sz w:val="24"/>
                <w:szCs w:val="24"/>
              </w:rPr>
            </w:pPr>
          </w:p>
          <w:p w:rsidR="004371B7" w:rsidRPr="004D6658" w:rsidRDefault="00897445" w:rsidP="004D6658">
            <w:pPr>
              <w:spacing w:line="240" w:lineRule="auto"/>
              <w:rPr>
                <w:rFonts w:ascii="Times New Roman" w:hAnsi="Times New Roman" w:cs="Times New Roman"/>
                <w:sz w:val="24"/>
                <w:szCs w:val="24"/>
              </w:rPr>
            </w:pPr>
            <w:r>
              <w:rPr>
                <w:rFonts w:ascii="Times New Roman" w:hAnsi="Times New Roman" w:cs="Times New Roman"/>
                <w:noProof/>
                <w:sz w:val="24"/>
                <w:szCs w:val="24"/>
                <w:lang w:eastAsia="pt-BR"/>
              </w:rPr>
              <w:pict>
                <v:shape id="_x0000_s1045" type="#_x0000_t202" style="position:absolute;margin-left:1.95pt;margin-top:3.95pt;width:40.5pt;height:34.5pt;z-index:251680768;mso-width-relative:margin;mso-height-relative:margin" filled="f" stroked="f">
                  <v:textbox style="mso-next-textbox:#_x0000_s1045">
                    <w:txbxContent>
                      <w:p w:rsidR="004371B7" w:rsidRPr="00BA4DD4" w:rsidRDefault="004371B7" w:rsidP="004371B7">
                        <w:pPr>
                          <w:rPr>
                            <w:rFonts w:ascii="Times New Roman" w:hAnsi="Times New Roman"/>
                            <w:b/>
                            <w:color w:val="FFFFFF"/>
                            <w:sz w:val="44"/>
                            <w:szCs w:val="44"/>
                          </w:rPr>
                        </w:pPr>
                        <w:r>
                          <w:rPr>
                            <w:rFonts w:ascii="Times New Roman" w:hAnsi="Times New Roman"/>
                            <w:b/>
                            <w:color w:val="FFFFFF"/>
                            <w:sz w:val="44"/>
                            <w:szCs w:val="44"/>
                          </w:rPr>
                          <w:t>(a</w:t>
                        </w:r>
                        <w:r w:rsidRPr="00BA4DD4">
                          <w:rPr>
                            <w:rFonts w:ascii="Times New Roman" w:hAnsi="Times New Roman"/>
                            <w:b/>
                            <w:color w:val="FFFFFF"/>
                            <w:sz w:val="44"/>
                            <w:szCs w:val="44"/>
                          </w:rPr>
                          <w:t>)</w:t>
                        </w:r>
                      </w:p>
                    </w:txbxContent>
                  </v:textbox>
                </v:shape>
              </w:pict>
            </w:r>
            <w:r w:rsidR="004371B7" w:rsidRPr="004D6658">
              <w:rPr>
                <w:rFonts w:ascii="Times New Roman" w:hAnsi="Times New Roman" w:cs="Times New Roman"/>
                <w:noProof/>
                <w:sz w:val="24"/>
                <w:szCs w:val="24"/>
                <w:lang w:eastAsia="pt-BR"/>
              </w:rPr>
              <w:drawing>
                <wp:inline distT="0" distB="0" distL="0" distR="0">
                  <wp:extent cx="2590800" cy="2000250"/>
                  <wp:effectExtent l="1905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6" cstate="email"/>
                          <a:srcRect/>
                          <a:stretch>
                            <a:fillRect/>
                          </a:stretch>
                        </pic:blipFill>
                        <pic:spPr bwMode="auto">
                          <a:xfrm>
                            <a:off x="0" y="0"/>
                            <a:ext cx="2590800" cy="2000250"/>
                          </a:xfrm>
                          <a:prstGeom prst="rect">
                            <a:avLst/>
                          </a:prstGeom>
                          <a:noFill/>
                          <a:ln w="9525">
                            <a:noFill/>
                            <a:miter lim="800000"/>
                            <a:headEnd/>
                            <a:tailEnd/>
                          </a:ln>
                        </pic:spPr>
                      </pic:pic>
                    </a:graphicData>
                  </a:graphic>
                </wp:inline>
              </w:drawing>
            </w:r>
          </w:p>
        </w:tc>
        <w:tc>
          <w:tcPr>
            <w:tcW w:w="4322" w:type="dxa"/>
          </w:tcPr>
          <w:p w:rsidR="004371B7" w:rsidRPr="004D6658" w:rsidRDefault="00897445" w:rsidP="004D6658">
            <w:pPr>
              <w:spacing w:line="240" w:lineRule="auto"/>
              <w:rPr>
                <w:rFonts w:ascii="Times New Roman" w:hAnsi="Times New Roman" w:cs="Times New Roman"/>
                <w:sz w:val="24"/>
                <w:szCs w:val="24"/>
              </w:rPr>
            </w:pPr>
            <w:r>
              <w:rPr>
                <w:rFonts w:ascii="Times New Roman" w:hAnsi="Times New Roman" w:cs="Times New Roman"/>
                <w:noProof/>
                <w:sz w:val="24"/>
                <w:szCs w:val="24"/>
                <w:lang w:eastAsia="pt-BR"/>
              </w:rPr>
              <w:pict>
                <v:shape id="_x0000_s1046" type="#_x0000_t202" style="position:absolute;margin-left:1.85pt;margin-top:25.2pt;width:48.75pt;height:34.5pt;z-index:251681792;mso-position-horizontal-relative:text;mso-position-vertical-relative:text;mso-width-relative:margin;mso-height-relative:margin" filled="f" stroked="f">
                  <v:textbox style="mso-next-textbox:#_x0000_s1046">
                    <w:txbxContent>
                      <w:p w:rsidR="004371B7" w:rsidRPr="00BA4DD4" w:rsidRDefault="004371B7" w:rsidP="004371B7">
                        <w:pPr>
                          <w:rPr>
                            <w:rFonts w:ascii="Times New Roman" w:hAnsi="Times New Roman"/>
                            <w:b/>
                            <w:color w:val="FFFFFF"/>
                            <w:sz w:val="44"/>
                            <w:szCs w:val="44"/>
                          </w:rPr>
                        </w:pPr>
                        <w:r>
                          <w:rPr>
                            <w:rFonts w:ascii="Times New Roman" w:hAnsi="Times New Roman"/>
                            <w:b/>
                            <w:color w:val="FFFFFF"/>
                            <w:sz w:val="44"/>
                            <w:szCs w:val="44"/>
                          </w:rPr>
                          <w:t>(b</w:t>
                        </w:r>
                        <w:r w:rsidRPr="00BA4DD4">
                          <w:rPr>
                            <w:rFonts w:ascii="Times New Roman" w:hAnsi="Times New Roman"/>
                            <w:b/>
                            <w:color w:val="FFFFFF"/>
                            <w:sz w:val="44"/>
                            <w:szCs w:val="44"/>
                          </w:rPr>
                          <w:t>)</w:t>
                        </w:r>
                      </w:p>
                    </w:txbxContent>
                  </v:textbox>
                </v:shape>
              </w:pict>
            </w:r>
            <w:r w:rsidR="004371B7" w:rsidRPr="004D6658">
              <w:rPr>
                <w:rFonts w:ascii="Times New Roman" w:hAnsi="Times New Roman" w:cs="Times New Roman"/>
                <w:noProof/>
                <w:sz w:val="24"/>
                <w:szCs w:val="24"/>
                <w:lang w:eastAsia="pt-BR"/>
              </w:rPr>
              <w:drawing>
                <wp:inline distT="0" distB="0" distL="0" distR="0">
                  <wp:extent cx="2590800" cy="2247900"/>
                  <wp:effectExtent l="1905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7" cstate="email"/>
                          <a:srcRect/>
                          <a:stretch>
                            <a:fillRect/>
                          </a:stretch>
                        </pic:blipFill>
                        <pic:spPr bwMode="auto">
                          <a:xfrm>
                            <a:off x="0" y="0"/>
                            <a:ext cx="2590800" cy="2247900"/>
                          </a:xfrm>
                          <a:prstGeom prst="rect">
                            <a:avLst/>
                          </a:prstGeom>
                          <a:noFill/>
                          <a:ln w="9525">
                            <a:noFill/>
                            <a:miter lim="800000"/>
                            <a:headEnd/>
                            <a:tailEnd/>
                          </a:ln>
                        </pic:spPr>
                      </pic:pic>
                    </a:graphicData>
                  </a:graphic>
                </wp:inline>
              </w:drawing>
            </w:r>
          </w:p>
        </w:tc>
      </w:tr>
      <w:tr w:rsidR="004371B7" w:rsidRPr="004D6658" w:rsidTr="00F16E8B">
        <w:tc>
          <w:tcPr>
            <w:tcW w:w="4322" w:type="dxa"/>
          </w:tcPr>
          <w:p w:rsidR="004371B7" w:rsidRPr="004D6658" w:rsidRDefault="00897445" w:rsidP="004D6658">
            <w:pPr>
              <w:spacing w:line="240" w:lineRule="auto"/>
              <w:rPr>
                <w:rFonts w:ascii="Times New Roman" w:hAnsi="Times New Roman" w:cs="Times New Roman"/>
                <w:sz w:val="24"/>
                <w:szCs w:val="24"/>
              </w:rPr>
            </w:pPr>
            <w:r>
              <w:rPr>
                <w:rFonts w:ascii="Times New Roman" w:hAnsi="Times New Roman" w:cs="Times New Roman"/>
                <w:noProof/>
                <w:sz w:val="24"/>
                <w:szCs w:val="24"/>
                <w:lang w:eastAsia="pt-BR"/>
              </w:rPr>
              <w:pict>
                <v:shape id="_x0000_s1047" type="#_x0000_t202" style="position:absolute;margin-left:6.45pt;margin-top:22.05pt;width:40.5pt;height:34.5pt;z-index:251682816;mso-position-horizontal-relative:text;mso-position-vertical-relative:text;mso-width-relative:margin;mso-height-relative:margin" filled="f" stroked="f">
                  <v:textbox style="mso-next-textbox:#_x0000_s1047">
                    <w:txbxContent>
                      <w:p w:rsidR="004371B7" w:rsidRPr="00BA4DD4" w:rsidRDefault="004371B7" w:rsidP="004371B7">
                        <w:pPr>
                          <w:rPr>
                            <w:rFonts w:ascii="Times New Roman" w:hAnsi="Times New Roman"/>
                            <w:b/>
                            <w:color w:val="FFFFFF"/>
                            <w:sz w:val="44"/>
                            <w:szCs w:val="44"/>
                          </w:rPr>
                        </w:pPr>
                        <w:r>
                          <w:rPr>
                            <w:rFonts w:ascii="Times New Roman" w:hAnsi="Times New Roman"/>
                            <w:b/>
                            <w:color w:val="FFFFFF"/>
                            <w:sz w:val="44"/>
                            <w:szCs w:val="44"/>
                          </w:rPr>
                          <w:t>(c</w:t>
                        </w:r>
                        <w:r w:rsidRPr="00BA4DD4">
                          <w:rPr>
                            <w:rFonts w:ascii="Times New Roman" w:hAnsi="Times New Roman"/>
                            <w:b/>
                            <w:color w:val="FFFFFF"/>
                            <w:sz w:val="44"/>
                            <w:szCs w:val="44"/>
                          </w:rPr>
                          <w:t>)</w:t>
                        </w:r>
                      </w:p>
                    </w:txbxContent>
                  </v:textbox>
                </v:shape>
              </w:pict>
            </w:r>
            <w:r w:rsidR="004371B7" w:rsidRPr="004D6658">
              <w:rPr>
                <w:rFonts w:ascii="Times New Roman" w:hAnsi="Times New Roman" w:cs="Times New Roman"/>
                <w:noProof/>
                <w:sz w:val="24"/>
                <w:szCs w:val="24"/>
                <w:lang w:eastAsia="pt-BR"/>
              </w:rPr>
              <w:drawing>
                <wp:inline distT="0" distB="0" distL="0" distR="0">
                  <wp:extent cx="2590800" cy="2228850"/>
                  <wp:effectExtent l="1905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8" cstate="email"/>
                          <a:srcRect/>
                          <a:stretch>
                            <a:fillRect/>
                          </a:stretch>
                        </pic:blipFill>
                        <pic:spPr bwMode="auto">
                          <a:xfrm>
                            <a:off x="0" y="0"/>
                            <a:ext cx="2590800" cy="2228850"/>
                          </a:xfrm>
                          <a:prstGeom prst="rect">
                            <a:avLst/>
                          </a:prstGeom>
                          <a:noFill/>
                          <a:ln w="9525">
                            <a:noFill/>
                            <a:miter lim="800000"/>
                            <a:headEnd/>
                            <a:tailEnd/>
                          </a:ln>
                        </pic:spPr>
                      </pic:pic>
                    </a:graphicData>
                  </a:graphic>
                </wp:inline>
              </w:drawing>
            </w:r>
          </w:p>
        </w:tc>
        <w:tc>
          <w:tcPr>
            <w:tcW w:w="4322" w:type="dxa"/>
          </w:tcPr>
          <w:p w:rsidR="004371B7" w:rsidRPr="004D6658" w:rsidRDefault="00897445" w:rsidP="004D6658">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pt-BR"/>
              </w:rPr>
              <w:pict>
                <v:shape id="_x0000_s1048" type="#_x0000_t202" style="position:absolute;left:0;text-align:left;margin-left:1.85pt;margin-top:22.05pt;width:48.75pt;height:34.5pt;z-index:251683840;mso-position-horizontal-relative:text;mso-position-vertical-relative:text;mso-width-relative:margin;mso-height-relative:margin" filled="f" stroked="f">
                  <v:textbox style="mso-next-textbox:#_x0000_s1048">
                    <w:txbxContent>
                      <w:p w:rsidR="004371B7" w:rsidRPr="00BA4DD4" w:rsidRDefault="004371B7" w:rsidP="004371B7">
                        <w:pPr>
                          <w:rPr>
                            <w:rFonts w:ascii="Times New Roman" w:hAnsi="Times New Roman"/>
                            <w:b/>
                            <w:color w:val="FFFFFF"/>
                            <w:sz w:val="44"/>
                            <w:szCs w:val="44"/>
                          </w:rPr>
                        </w:pPr>
                        <w:r>
                          <w:rPr>
                            <w:rFonts w:ascii="Times New Roman" w:hAnsi="Times New Roman"/>
                            <w:b/>
                            <w:color w:val="FFFFFF"/>
                            <w:sz w:val="44"/>
                            <w:szCs w:val="44"/>
                          </w:rPr>
                          <w:t>(d</w:t>
                        </w:r>
                        <w:r w:rsidRPr="00BA4DD4">
                          <w:rPr>
                            <w:rFonts w:ascii="Times New Roman" w:hAnsi="Times New Roman"/>
                            <w:b/>
                            <w:color w:val="FFFFFF"/>
                            <w:sz w:val="44"/>
                            <w:szCs w:val="44"/>
                          </w:rPr>
                          <w:t>)</w:t>
                        </w:r>
                      </w:p>
                    </w:txbxContent>
                  </v:textbox>
                </v:shape>
              </w:pict>
            </w:r>
            <w:r w:rsidR="004371B7" w:rsidRPr="004D6658">
              <w:rPr>
                <w:rFonts w:ascii="Times New Roman" w:hAnsi="Times New Roman" w:cs="Times New Roman"/>
                <w:noProof/>
                <w:sz w:val="24"/>
                <w:szCs w:val="24"/>
                <w:lang w:eastAsia="pt-BR"/>
              </w:rPr>
              <w:drawing>
                <wp:inline distT="0" distB="0" distL="0" distR="0">
                  <wp:extent cx="2590800" cy="2238375"/>
                  <wp:effectExtent l="19050" t="0" r="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9" cstate="email"/>
                          <a:srcRect/>
                          <a:stretch>
                            <a:fillRect/>
                          </a:stretch>
                        </pic:blipFill>
                        <pic:spPr bwMode="auto">
                          <a:xfrm>
                            <a:off x="0" y="0"/>
                            <a:ext cx="2590800" cy="2238375"/>
                          </a:xfrm>
                          <a:prstGeom prst="rect">
                            <a:avLst/>
                          </a:prstGeom>
                          <a:noFill/>
                          <a:ln w="9525">
                            <a:noFill/>
                            <a:miter lim="800000"/>
                            <a:headEnd/>
                            <a:tailEnd/>
                          </a:ln>
                        </pic:spPr>
                      </pic:pic>
                    </a:graphicData>
                  </a:graphic>
                </wp:inline>
              </w:drawing>
            </w:r>
          </w:p>
        </w:tc>
      </w:tr>
    </w:tbl>
    <w:p w:rsidR="004371B7" w:rsidRDefault="004371B7" w:rsidP="004D6658">
      <w:pPr>
        <w:pStyle w:val="Legenda"/>
        <w:jc w:val="both"/>
        <w:rPr>
          <w:b w:val="0"/>
        </w:rPr>
      </w:pPr>
      <w:bookmarkStart w:id="8" w:name="_Toc332098203"/>
      <w:r w:rsidRPr="004D6658">
        <w:t xml:space="preserve">Figura 6: </w:t>
      </w:r>
      <w:r w:rsidRPr="004D6658">
        <w:rPr>
          <w:b w:val="0"/>
        </w:rPr>
        <w:t xml:space="preserve">Imagem obtida no MEV para o eletrodo de </w:t>
      </w:r>
      <w:proofErr w:type="spellStart"/>
      <w:r w:rsidRPr="004D6658">
        <w:rPr>
          <w:b w:val="0"/>
        </w:rPr>
        <w:t>Ni-Zn</w:t>
      </w:r>
      <w:proofErr w:type="spellEnd"/>
      <w:r w:rsidRPr="004D6658">
        <w:rPr>
          <w:b w:val="0"/>
        </w:rPr>
        <w:t xml:space="preserve"> após 48h de lixiviação (a) por elétrons secundários, (b) imagem de mapeamento do elemento Fe, (c) imagem de mapeamento do elemento </w:t>
      </w:r>
      <w:proofErr w:type="spellStart"/>
      <w:r w:rsidRPr="004D6658">
        <w:rPr>
          <w:b w:val="0"/>
        </w:rPr>
        <w:t>Ni</w:t>
      </w:r>
      <w:proofErr w:type="spellEnd"/>
      <w:r w:rsidRPr="004D6658">
        <w:rPr>
          <w:b w:val="0"/>
        </w:rPr>
        <w:t xml:space="preserve"> e (d) imagem de mapeamento do elemento Zn.</w:t>
      </w:r>
      <w:bookmarkEnd w:id="8"/>
    </w:p>
    <w:p w:rsidR="004D6658" w:rsidRPr="004D6658" w:rsidRDefault="004D6658" w:rsidP="004D6658"/>
    <w:p w:rsidR="004371B7" w:rsidRPr="004D6658" w:rsidRDefault="004371B7" w:rsidP="004D6658">
      <w:pPr>
        <w:autoSpaceDE w:val="0"/>
        <w:autoSpaceDN w:val="0"/>
        <w:adjustRightInd w:val="0"/>
        <w:spacing w:after="0" w:line="240" w:lineRule="auto"/>
        <w:ind w:firstLine="708"/>
        <w:jc w:val="both"/>
        <w:rPr>
          <w:rFonts w:ascii="Times New Roman" w:hAnsi="Times New Roman" w:cs="Times New Roman"/>
          <w:sz w:val="24"/>
          <w:szCs w:val="24"/>
        </w:rPr>
      </w:pPr>
      <w:r w:rsidRPr="004D6658">
        <w:rPr>
          <w:rFonts w:ascii="Times New Roman" w:hAnsi="Times New Roman" w:cs="Times New Roman"/>
          <w:sz w:val="24"/>
          <w:szCs w:val="24"/>
        </w:rPr>
        <w:t xml:space="preserve">A Figura 3 apresenta o mapeamento do eletrodo de níquel, é possível observar a distribuição homogênea do elemento constituinte do revestimento. No mapeamento apresentado na Figura 4, o eletrodo de </w:t>
      </w:r>
      <w:proofErr w:type="spellStart"/>
      <w:r w:rsidRPr="004D6658">
        <w:rPr>
          <w:rFonts w:ascii="Times New Roman" w:hAnsi="Times New Roman" w:cs="Times New Roman"/>
          <w:sz w:val="24"/>
          <w:szCs w:val="24"/>
        </w:rPr>
        <w:t>Ni-Zn</w:t>
      </w:r>
      <w:proofErr w:type="spellEnd"/>
      <w:r w:rsidRPr="004D6658">
        <w:rPr>
          <w:rFonts w:ascii="Times New Roman" w:hAnsi="Times New Roman" w:cs="Times New Roman"/>
          <w:sz w:val="24"/>
          <w:szCs w:val="24"/>
        </w:rPr>
        <w:t xml:space="preserve"> antes da lixiviação apresenta uma camada tridimensional com uma distribuição bem homogênea dos elementos </w:t>
      </w:r>
      <w:proofErr w:type="spellStart"/>
      <w:r w:rsidRPr="004D6658">
        <w:rPr>
          <w:rFonts w:ascii="Times New Roman" w:hAnsi="Times New Roman" w:cs="Times New Roman"/>
          <w:sz w:val="24"/>
          <w:szCs w:val="24"/>
        </w:rPr>
        <w:t>Ni</w:t>
      </w:r>
      <w:proofErr w:type="spellEnd"/>
      <w:r w:rsidRPr="004D6658">
        <w:rPr>
          <w:rFonts w:ascii="Times New Roman" w:hAnsi="Times New Roman" w:cs="Times New Roman"/>
          <w:sz w:val="24"/>
          <w:szCs w:val="24"/>
        </w:rPr>
        <w:t xml:space="preserve"> e Zn por toda a superfície da amostra. </w:t>
      </w:r>
    </w:p>
    <w:p w:rsidR="004371B7" w:rsidRPr="004D6658" w:rsidRDefault="004371B7" w:rsidP="004D6658">
      <w:pPr>
        <w:autoSpaceDE w:val="0"/>
        <w:autoSpaceDN w:val="0"/>
        <w:adjustRightInd w:val="0"/>
        <w:spacing w:after="0" w:line="240" w:lineRule="auto"/>
        <w:ind w:firstLine="708"/>
        <w:jc w:val="both"/>
        <w:rPr>
          <w:rFonts w:ascii="Times New Roman" w:hAnsi="Times New Roman" w:cs="Times New Roman"/>
          <w:sz w:val="24"/>
          <w:szCs w:val="24"/>
        </w:rPr>
      </w:pPr>
      <w:r w:rsidRPr="004D6658">
        <w:rPr>
          <w:rFonts w:ascii="Times New Roman" w:hAnsi="Times New Roman" w:cs="Times New Roman"/>
          <w:sz w:val="24"/>
          <w:szCs w:val="24"/>
        </w:rPr>
        <w:t xml:space="preserve">A Figura 5 mostra o mapeamento do eletrodo de </w:t>
      </w:r>
      <w:proofErr w:type="spellStart"/>
      <w:r w:rsidRPr="004D6658">
        <w:rPr>
          <w:rFonts w:ascii="Times New Roman" w:hAnsi="Times New Roman" w:cs="Times New Roman"/>
          <w:sz w:val="24"/>
          <w:szCs w:val="24"/>
        </w:rPr>
        <w:t>Ni-Zn</w:t>
      </w:r>
      <w:proofErr w:type="spellEnd"/>
      <w:r w:rsidRPr="004D6658">
        <w:rPr>
          <w:rFonts w:ascii="Times New Roman" w:hAnsi="Times New Roman" w:cs="Times New Roman"/>
          <w:sz w:val="24"/>
          <w:szCs w:val="24"/>
        </w:rPr>
        <w:t xml:space="preserve"> após 24h de lixiviação, pode-se observar uma distribuição homogênea dos elementos </w:t>
      </w:r>
      <w:proofErr w:type="spellStart"/>
      <w:r w:rsidRPr="004D6658">
        <w:rPr>
          <w:rFonts w:ascii="Times New Roman" w:hAnsi="Times New Roman" w:cs="Times New Roman"/>
          <w:sz w:val="24"/>
          <w:szCs w:val="24"/>
        </w:rPr>
        <w:t>Ni</w:t>
      </w:r>
      <w:proofErr w:type="spellEnd"/>
      <w:r w:rsidRPr="004D6658">
        <w:rPr>
          <w:rFonts w:ascii="Times New Roman" w:hAnsi="Times New Roman" w:cs="Times New Roman"/>
          <w:sz w:val="24"/>
          <w:szCs w:val="24"/>
        </w:rPr>
        <w:t xml:space="preserve"> e Zn por toda a superfície do eletrodo, a presença de Fe corresponde provavelmente ao substrato que ficou em evidencia após a lixiviação. O mapeamento do eletrodo de </w:t>
      </w:r>
      <w:proofErr w:type="spellStart"/>
      <w:r w:rsidRPr="004D6658">
        <w:rPr>
          <w:rFonts w:ascii="Times New Roman" w:hAnsi="Times New Roman" w:cs="Times New Roman"/>
          <w:sz w:val="24"/>
          <w:szCs w:val="24"/>
        </w:rPr>
        <w:t>Ni-Zn</w:t>
      </w:r>
      <w:proofErr w:type="spellEnd"/>
      <w:r w:rsidRPr="004D6658">
        <w:rPr>
          <w:rFonts w:ascii="Times New Roman" w:hAnsi="Times New Roman" w:cs="Times New Roman"/>
          <w:b/>
          <w:sz w:val="24"/>
          <w:szCs w:val="24"/>
        </w:rPr>
        <w:t xml:space="preserve"> </w:t>
      </w:r>
      <w:r w:rsidRPr="004D6658">
        <w:rPr>
          <w:rFonts w:ascii="Times New Roman" w:hAnsi="Times New Roman" w:cs="Times New Roman"/>
          <w:sz w:val="24"/>
          <w:szCs w:val="24"/>
        </w:rPr>
        <w:t xml:space="preserve">após 48h de lixiviação (Figura 6) apresenta também uma distribuição homogênea dos elementos </w:t>
      </w:r>
      <w:proofErr w:type="spellStart"/>
      <w:r w:rsidRPr="004D6658">
        <w:rPr>
          <w:rFonts w:ascii="Times New Roman" w:hAnsi="Times New Roman" w:cs="Times New Roman"/>
          <w:sz w:val="24"/>
          <w:szCs w:val="24"/>
        </w:rPr>
        <w:t>Ni</w:t>
      </w:r>
      <w:proofErr w:type="spellEnd"/>
      <w:r w:rsidRPr="004D6658">
        <w:rPr>
          <w:rFonts w:ascii="Times New Roman" w:hAnsi="Times New Roman" w:cs="Times New Roman"/>
          <w:sz w:val="24"/>
          <w:szCs w:val="24"/>
        </w:rPr>
        <w:t xml:space="preserve"> e Zn, porém, devido ao maior tempo de lixiviação deste eletrodo a área que corresponde ao elemento Fe é maior se comparada ao eletrodo de </w:t>
      </w:r>
      <w:proofErr w:type="spellStart"/>
      <w:r w:rsidRPr="004D6658">
        <w:rPr>
          <w:rFonts w:ascii="Times New Roman" w:hAnsi="Times New Roman" w:cs="Times New Roman"/>
          <w:sz w:val="24"/>
          <w:szCs w:val="24"/>
        </w:rPr>
        <w:t>Ni-Zn</w:t>
      </w:r>
      <w:proofErr w:type="spellEnd"/>
      <w:r w:rsidRPr="004D6658">
        <w:rPr>
          <w:rFonts w:ascii="Times New Roman" w:hAnsi="Times New Roman" w:cs="Times New Roman"/>
          <w:sz w:val="24"/>
          <w:szCs w:val="24"/>
        </w:rPr>
        <w:t xml:space="preserve"> </w:t>
      </w:r>
      <w:proofErr w:type="spellStart"/>
      <w:r w:rsidRPr="004D6658">
        <w:rPr>
          <w:rFonts w:ascii="Times New Roman" w:hAnsi="Times New Roman" w:cs="Times New Roman"/>
          <w:sz w:val="24"/>
          <w:szCs w:val="24"/>
        </w:rPr>
        <w:t>lixiviado</w:t>
      </w:r>
      <w:proofErr w:type="spellEnd"/>
      <w:r w:rsidRPr="004D6658">
        <w:rPr>
          <w:rFonts w:ascii="Times New Roman" w:hAnsi="Times New Roman" w:cs="Times New Roman"/>
          <w:sz w:val="24"/>
          <w:szCs w:val="24"/>
        </w:rPr>
        <w:t xml:space="preserve"> por 24h.</w:t>
      </w:r>
    </w:p>
    <w:p w:rsidR="004371B7" w:rsidRDefault="004371B7" w:rsidP="004D6658">
      <w:pPr>
        <w:autoSpaceDE w:val="0"/>
        <w:autoSpaceDN w:val="0"/>
        <w:adjustRightInd w:val="0"/>
        <w:spacing w:after="0" w:line="240" w:lineRule="auto"/>
        <w:ind w:firstLine="708"/>
        <w:jc w:val="both"/>
        <w:rPr>
          <w:rFonts w:ascii="Times New Roman" w:hAnsi="Times New Roman" w:cs="Times New Roman"/>
          <w:sz w:val="24"/>
          <w:szCs w:val="24"/>
        </w:rPr>
      </w:pPr>
      <w:r w:rsidRPr="004D6658">
        <w:rPr>
          <w:rFonts w:ascii="Times New Roman" w:hAnsi="Times New Roman" w:cs="Times New Roman"/>
          <w:sz w:val="24"/>
          <w:szCs w:val="24"/>
        </w:rPr>
        <w:t>A lixiviação cáustica é acompanhada pela perda de volume que leva a formação de poros e fissuras, obtendo-se uma superfície altamente catalítica, adequada para utilização na eletrólise alcalina da água [</w:t>
      </w:r>
      <w:r w:rsidRPr="004D6658">
        <w:rPr>
          <w:rStyle w:val="Refdenotadefim"/>
          <w:rFonts w:cs="Times New Roman"/>
          <w:vertAlign w:val="baseline"/>
        </w:rPr>
        <w:endnoteReference w:id="6"/>
      </w:r>
      <w:r w:rsidRPr="004D6658">
        <w:rPr>
          <w:rFonts w:ascii="Times New Roman" w:hAnsi="Times New Roman" w:cs="Times New Roman"/>
          <w:sz w:val="24"/>
          <w:szCs w:val="24"/>
        </w:rPr>
        <w:t>,</w:t>
      </w:r>
      <w:r w:rsidRPr="004D6658">
        <w:rPr>
          <w:rStyle w:val="Refdenotadefim"/>
          <w:rFonts w:cs="Times New Roman"/>
          <w:vertAlign w:val="baseline"/>
        </w:rPr>
        <w:endnoteReference w:id="7"/>
      </w:r>
      <w:r w:rsidRPr="004D6658">
        <w:rPr>
          <w:rFonts w:ascii="Times New Roman" w:hAnsi="Times New Roman" w:cs="Times New Roman"/>
          <w:sz w:val="24"/>
          <w:szCs w:val="24"/>
        </w:rPr>
        <w:t xml:space="preserve">]. </w:t>
      </w:r>
    </w:p>
    <w:p w:rsidR="00FD375D" w:rsidRDefault="00FD375D" w:rsidP="004D6658">
      <w:pPr>
        <w:autoSpaceDE w:val="0"/>
        <w:autoSpaceDN w:val="0"/>
        <w:adjustRightInd w:val="0"/>
        <w:spacing w:after="0" w:line="240" w:lineRule="auto"/>
        <w:ind w:firstLine="708"/>
        <w:jc w:val="both"/>
        <w:rPr>
          <w:rFonts w:ascii="Times New Roman" w:hAnsi="Times New Roman" w:cs="Times New Roman"/>
          <w:sz w:val="24"/>
          <w:szCs w:val="24"/>
        </w:rPr>
      </w:pPr>
    </w:p>
    <w:p w:rsidR="00FD375D" w:rsidRPr="004D6658" w:rsidRDefault="00FD375D" w:rsidP="004D6658">
      <w:pPr>
        <w:autoSpaceDE w:val="0"/>
        <w:autoSpaceDN w:val="0"/>
        <w:adjustRightInd w:val="0"/>
        <w:spacing w:after="0" w:line="240" w:lineRule="auto"/>
        <w:ind w:firstLine="708"/>
        <w:jc w:val="both"/>
        <w:rPr>
          <w:rFonts w:ascii="Times New Roman" w:hAnsi="Times New Roman" w:cs="Times New Roman"/>
          <w:sz w:val="24"/>
          <w:szCs w:val="24"/>
        </w:rPr>
      </w:pPr>
    </w:p>
    <w:p w:rsidR="002C14D5" w:rsidRPr="004D6658" w:rsidRDefault="00470B2E" w:rsidP="004D6658">
      <w:pPr>
        <w:pStyle w:val="PargrafodaLista"/>
        <w:numPr>
          <w:ilvl w:val="1"/>
          <w:numId w:val="1"/>
        </w:numPr>
        <w:spacing w:line="240" w:lineRule="auto"/>
        <w:rPr>
          <w:rFonts w:ascii="Times New Roman" w:hAnsi="Times New Roman" w:cs="Times New Roman"/>
          <w:b/>
          <w:sz w:val="24"/>
          <w:szCs w:val="24"/>
        </w:rPr>
      </w:pPr>
      <w:r w:rsidRPr="004D6658">
        <w:rPr>
          <w:rFonts w:ascii="Times New Roman" w:hAnsi="Times New Roman" w:cs="Times New Roman"/>
          <w:b/>
          <w:sz w:val="24"/>
          <w:szCs w:val="24"/>
        </w:rPr>
        <w:lastRenderedPageBreak/>
        <w:t>Evolução de Hidrogênio</w:t>
      </w:r>
    </w:p>
    <w:p w:rsidR="00470B2E" w:rsidRPr="004D6658" w:rsidRDefault="00470B2E" w:rsidP="004D6658">
      <w:pPr>
        <w:pStyle w:val="PargrafodaLista"/>
        <w:spacing w:line="240" w:lineRule="auto"/>
        <w:rPr>
          <w:rFonts w:ascii="Times New Roman" w:hAnsi="Times New Roman" w:cs="Times New Roman"/>
          <w:sz w:val="24"/>
          <w:szCs w:val="24"/>
        </w:rPr>
      </w:pPr>
    </w:p>
    <w:p w:rsidR="00470B2E" w:rsidRPr="004D6658" w:rsidRDefault="00470B2E" w:rsidP="004D6658">
      <w:pPr>
        <w:spacing w:after="360" w:line="240" w:lineRule="auto"/>
        <w:ind w:firstLine="709"/>
        <w:jc w:val="both"/>
        <w:rPr>
          <w:rFonts w:ascii="Times New Roman" w:hAnsi="Times New Roman" w:cs="Times New Roman"/>
          <w:sz w:val="24"/>
          <w:szCs w:val="24"/>
        </w:rPr>
      </w:pPr>
      <w:r w:rsidRPr="004D6658">
        <w:rPr>
          <w:rFonts w:ascii="Times New Roman" w:hAnsi="Times New Roman" w:cs="Times New Roman"/>
          <w:sz w:val="24"/>
          <w:szCs w:val="24"/>
        </w:rPr>
        <w:t>A caracterização eletroquímica dos eletrodos foi realizada através de curvas de polarização catódicas em meio alcalino. A Figura 7 mostra o comportamento eletroquímico dos eletrodos em estudo com relação à sua aplicação na eletrólise em meio ácido.</w:t>
      </w:r>
    </w:p>
    <w:p w:rsidR="00470B2E" w:rsidRPr="004D6658" w:rsidRDefault="00D75D1B" w:rsidP="004D6658">
      <w:pPr>
        <w:pStyle w:val="PargrafodaLista"/>
        <w:spacing w:line="240" w:lineRule="auto"/>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extent cx="4467225" cy="3324225"/>
            <wp:effectExtent l="19050" t="0" r="9525" b="0"/>
            <wp:docPr id="8" name="Imagem 1" descr="C:\Users\Usuario\Desktop\ir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ir0003.jpg"/>
                    <pic:cNvPicPr>
                      <a:picLocks noChangeAspect="1" noChangeArrowheads="1"/>
                    </pic:cNvPicPr>
                  </pic:nvPicPr>
                  <pic:blipFill>
                    <a:blip r:embed="rId30" cstate="email"/>
                    <a:srcRect/>
                    <a:stretch>
                      <a:fillRect/>
                    </a:stretch>
                  </pic:blipFill>
                  <pic:spPr bwMode="auto">
                    <a:xfrm>
                      <a:off x="0" y="0"/>
                      <a:ext cx="4467225" cy="3324225"/>
                    </a:xfrm>
                    <a:prstGeom prst="rect">
                      <a:avLst/>
                    </a:prstGeom>
                    <a:noFill/>
                    <a:ln w="9525">
                      <a:noFill/>
                      <a:miter lim="800000"/>
                      <a:headEnd/>
                      <a:tailEnd/>
                    </a:ln>
                  </pic:spPr>
                </pic:pic>
              </a:graphicData>
            </a:graphic>
          </wp:inline>
        </w:drawing>
      </w:r>
    </w:p>
    <w:p w:rsidR="00C82532" w:rsidRDefault="00C82532" w:rsidP="004D6658">
      <w:pPr>
        <w:pStyle w:val="Legenda"/>
        <w:jc w:val="both"/>
        <w:rPr>
          <w:b w:val="0"/>
        </w:rPr>
      </w:pPr>
      <w:r w:rsidRPr="004D6658">
        <w:t xml:space="preserve">Figura 7: </w:t>
      </w:r>
      <w:r w:rsidRPr="004D6658">
        <w:rPr>
          <w:b w:val="0"/>
        </w:rPr>
        <w:t>Curvas de polarização dos eletrodos em H</w:t>
      </w:r>
      <w:r w:rsidRPr="004D6658">
        <w:rPr>
          <w:b w:val="0"/>
          <w:vertAlign w:val="subscript"/>
        </w:rPr>
        <w:t>2</w:t>
      </w:r>
      <w:r w:rsidRPr="004D6658">
        <w:rPr>
          <w:b w:val="0"/>
        </w:rPr>
        <w:t>SO</w:t>
      </w:r>
      <w:r w:rsidRPr="004D6658">
        <w:rPr>
          <w:b w:val="0"/>
          <w:vertAlign w:val="subscript"/>
        </w:rPr>
        <w:t>4</w:t>
      </w:r>
      <w:r w:rsidRPr="004D6658">
        <w:rPr>
          <w:b w:val="0"/>
        </w:rPr>
        <w:t xml:space="preserve"> 0,5 M, </w:t>
      </w:r>
      <w:proofErr w:type="gramStart"/>
      <w:r w:rsidRPr="004D6658">
        <w:rPr>
          <w:b w:val="0"/>
        </w:rPr>
        <w:t>pH</w:t>
      </w:r>
      <w:proofErr w:type="gramEnd"/>
      <w:r w:rsidRPr="004D6658">
        <w:rPr>
          <w:b w:val="0"/>
        </w:rPr>
        <w:t xml:space="preserve"> 0. Velocidade de varredura de </w:t>
      </w:r>
      <w:proofErr w:type="gramStart"/>
      <w:r w:rsidRPr="004D6658">
        <w:rPr>
          <w:b w:val="0"/>
        </w:rPr>
        <w:t>5</w:t>
      </w:r>
      <w:proofErr w:type="gramEnd"/>
      <w:r w:rsidRPr="004D6658">
        <w:rPr>
          <w:b w:val="0"/>
        </w:rPr>
        <w:t xml:space="preserve"> mV s</w:t>
      </w:r>
      <w:r w:rsidRPr="004D6658">
        <w:rPr>
          <w:b w:val="0"/>
          <w:vertAlign w:val="superscript"/>
        </w:rPr>
        <w:t>-1</w:t>
      </w:r>
      <w:r w:rsidRPr="004D6658">
        <w:rPr>
          <w:b w:val="0"/>
        </w:rPr>
        <w:t>.</w:t>
      </w:r>
    </w:p>
    <w:p w:rsidR="004D6658" w:rsidRPr="004D6658" w:rsidRDefault="004D6658" w:rsidP="004D6658"/>
    <w:p w:rsidR="00C82532" w:rsidRPr="004D6658" w:rsidRDefault="00C82532" w:rsidP="004D6658">
      <w:pPr>
        <w:spacing w:after="0" w:line="240" w:lineRule="auto"/>
        <w:ind w:firstLine="708"/>
        <w:jc w:val="both"/>
        <w:rPr>
          <w:rFonts w:ascii="Times New Roman" w:hAnsi="Times New Roman" w:cs="Times New Roman"/>
          <w:sz w:val="24"/>
          <w:szCs w:val="24"/>
        </w:rPr>
      </w:pPr>
      <w:r w:rsidRPr="004D6658">
        <w:rPr>
          <w:rFonts w:ascii="Times New Roman" w:hAnsi="Times New Roman" w:cs="Times New Roman"/>
          <w:sz w:val="24"/>
          <w:szCs w:val="24"/>
        </w:rPr>
        <w:t xml:space="preserve">Como visto na Figura 7, os sobrepotenciais menores quando os eletrodos de </w:t>
      </w:r>
      <w:proofErr w:type="spellStart"/>
      <w:r w:rsidRPr="004D6658">
        <w:rPr>
          <w:rFonts w:ascii="Times New Roman" w:hAnsi="Times New Roman" w:cs="Times New Roman"/>
          <w:sz w:val="24"/>
          <w:szCs w:val="24"/>
        </w:rPr>
        <w:t>Ni-Zn</w:t>
      </w:r>
      <w:proofErr w:type="spellEnd"/>
      <w:r w:rsidRPr="004D6658">
        <w:rPr>
          <w:rFonts w:ascii="Times New Roman" w:hAnsi="Times New Roman" w:cs="Times New Roman"/>
          <w:sz w:val="24"/>
          <w:szCs w:val="24"/>
        </w:rPr>
        <w:t xml:space="preserve"> </w:t>
      </w:r>
      <w:proofErr w:type="spellStart"/>
      <w:r w:rsidRPr="004D6658">
        <w:rPr>
          <w:rFonts w:ascii="Times New Roman" w:hAnsi="Times New Roman" w:cs="Times New Roman"/>
          <w:sz w:val="24"/>
          <w:szCs w:val="24"/>
        </w:rPr>
        <w:t>lixiviados</w:t>
      </w:r>
      <w:proofErr w:type="spellEnd"/>
      <w:r w:rsidRPr="004D6658">
        <w:rPr>
          <w:rFonts w:ascii="Times New Roman" w:hAnsi="Times New Roman" w:cs="Times New Roman"/>
          <w:sz w:val="24"/>
          <w:szCs w:val="24"/>
        </w:rPr>
        <w:t xml:space="preserve"> são utilizados. Este comportamento pode estar relacionado a uma alta área superficial ativa e porosidade dos eletrodos. A dissolução muito grosseira do eletrodo de </w:t>
      </w:r>
      <w:proofErr w:type="spellStart"/>
      <w:r w:rsidRPr="004D6658">
        <w:rPr>
          <w:rFonts w:ascii="Times New Roman" w:hAnsi="Times New Roman" w:cs="Times New Roman"/>
          <w:sz w:val="24"/>
          <w:szCs w:val="24"/>
        </w:rPr>
        <w:t>Ni-Zn</w:t>
      </w:r>
      <w:proofErr w:type="spellEnd"/>
      <w:r w:rsidRPr="004D6658">
        <w:rPr>
          <w:rFonts w:ascii="Times New Roman" w:hAnsi="Times New Roman" w:cs="Times New Roman"/>
          <w:sz w:val="24"/>
          <w:szCs w:val="24"/>
        </w:rPr>
        <w:t xml:space="preserve"> após 48 h de lixiviação deixou áreas maiores sem proteção do </w:t>
      </w:r>
      <w:proofErr w:type="spellStart"/>
      <w:r w:rsidRPr="004D6658">
        <w:rPr>
          <w:rFonts w:ascii="Times New Roman" w:hAnsi="Times New Roman" w:cs="Times New Roman"/>
          <w:sz w:val="24"/>
          <w:szCs w:val="24"/>
        </w:rPr>
        <w:t>Ni</w:t>
      </w:r>
      <w:proofErr w:type="spellEnd"/>
      <w:r w:rsidRPr="004D6658">
        <w:rPr>
          <w:rFonts w:ascii="Times New Roman" w:hAnsi="Times New Roman" w:cs="Times New Roman"/>
          <w:sz w:val="24"/>
          <w:szCs w:val="24"/>
        </w:rPr>
        <w:t xml:space="preserve"> e Zn levando assim a um pior desempenho catalítico quando comparado com o eletrodo de </w:t>
      </w:r>
      <w:proofErr w:type="spellStart"/>
      <w:r w:rsidRPr="004D6658">
        <w:rPr>
          <w:rFonts w:ascii="Times New Roman" w:hAnsi="Times New Roman" w:cs="Times New Roman"/>
          <w:sz w:val="24"/>
          <w:szCs w:val="24"/>
        </w:rPr>
        <w:t>Ni-Zn</w:t>
      </w:r>
      <w:proofErr w:type="spellEnd"/>
      <w:r w:rsidRPr="004D6658">
        <w:rPr>
          <w:rFonts w:ascii="Times New Roman" w:hAnsi="Times New Roman" w:cs="Times New Roman"/>
          <w:sz w:val="24"/>
          <w:szCs w:val="24"/>
        </w:rPr>
        <w:t xml:space="preserve"> após 24h de lixiviação e também como foi detectado Zn por EDS nos eletrodos </w:t>
      </w:r>
      <w:proofErr w:type="spellStart"/>
      <w:r w:rsidRPr="004D6658">
        <w:rPr>
          <w:rFonts w:ascii="Times New Roman" w:hAnsi="Times New Roman" w:cs="Times New Roman"/>
          <w:sz w:val="24"/>
          <w:szCs w:val="24"/>
        </w:rPr>
        <w:t>lixiviados</w:t>
      </w:r>
      <w:proofErr w:type="spellEnd"/>
      <w:r w:rsidRPr="004D6658">
        <w:rPr>
          <w:rFonts w:ascii="Times New Roman" w:hAnsi="Times New Roman" w:cs="Times New Roman"/>
          <w:sz w:val="24"/>
          <w:szCs w:val="24"/>
        </w:rPr>
        <w:t xml:space="preserve">, parte desta corrente desenvolvida pode ser devido </w:t>
      </w:r>
      <w:proofErr w:type="gramStart"/>
      <w:r w:rsidRPr="004D6658">
        <w:rPr>
          <w:rFonts w:ascii="Times New Roman" w:hAnsi="Times New Roman" w:cs="Times New Roman"/>
          <w:sz w:val="24"/>
          <w:szCs w:val="24"/>
        </w:rPr>
        <w:t>a</w:t>
      </w:r>
      <w:proofErr w:type="gramEnd"/>
      <w:r w:rsidRPr="004D6658">
        <w:rPr>
          <w:rFonts w:ascii="Times New Roman" w:hAnsi="Times New Roman" w:cs="Times New Roman"/>
          <w:sz w:val="24"/>
          <w:szCs w:val="24"/>
        </w:rPr>
        <w:t xml:space="preserve"> corrosão do Zn. </w:t>
      </w:r>
    </w:p>
    <w:p w:rsidR="00C82532" w:rsidRPr="004D6658" w:rsidRDefault="00C82532" w:rsidP="004D6658">
      <w:pPr>
        <w:spacing w:after="0" w:line="240" w:lineRule="auto"/>
        <w:ind w:firstLine="480"/>
        <w:jc w:val="both"/>
        <w:rPr>
          <w:rFonts w:ascii="Times New Roman" w:hAnsi="Times New Roman" w:cs="Times New Roman"/>
          <w:sz w:val="24"/>
          <w:szCs w:val="24"/>
          <w:lang w:eastAsia="pt-BR"/>
        </w:rPr>
      </w:pPr>
      <w:r w:rsidRPr="004D6658">
        <w:rPr>
          <w:rFonts w:ascii="Times New Roman" w:hAnsi="Times New Roman" w:cs="Times New Roman"/>
          <w:sz w:val="24"/>
          <w:szCs w:val="24"/>
          <w:lang w:eastAsia="pt-BR"/>
        </w:rPr>
        <w:t>Embora a densidade de corrente de troca seja frequentemente utilizada para caracterizar a atividade eletrocatalítica de um eletrodo, é mais apropriado avaliar a atividade catalítica em alguma corrente fixa ou sobrepotencial que seja relevante para a operação do gerador de hidrogênio [</w:t>
      </w:r>
      <w:r w:rsidRPr="004D6658">
        <w:rPr>
          <w:rStyle w:val="Refdenotadefim"/>
          <w:rFonts w:cs="Times New Roman"/>
          <w:vertAlign w:val="baseline"/>
          <w:lang w:eastAsia="pt-BR"/>
        </w:rPr>
        <w:endnoteReference w:id="8"/>
      </w:r>
      <w:r w:rsidRPr="004D6658">
        <w:rPr>
          <w:rFonts w:ascii="Times New Roman" w:hAnsi="Times New Roman" w:cs="Times New Roman"/>
          <w:sz w:val="24"/>
          <w:szCs w:val="24"/>
          <w:lang w:eastAsia="pt-BR"/>
        </w:rPr>
        <w:t>].</w:t>
      </w:r>
    </w:p>
    <w:p w:rsidR="00C82532" w:rsidRDefault="00C82532" w:rsidP="004D6658">
      <w:pPr>
        <w:spacing w:line="240" w:lineRule="auto"/>
        <w:ind w:firstLine="708"/>
        <w:jc w:val="both"/>
        <w:rPr>
          <w:rFonts w:ascii="Times New Roman" w:hAnsi="Times New Roman" w:cs="Times New Roman"/>
          <w:sz w:val="24"/>
          <w:szCs w:val="24"/>
          <w:lang w:val="pt-PT"/>
        </w:rPr>
      </w:pPr>
      <w:r w:rsidRPr="004D6658">
        <w:rPr>
          <w:rFonts w:ascii="Times New Roman" w:hAnsi="Times New Roman" w:cs="Times New Roman"/>
          <w:sz w:val="24"/>
          <w:szCs w:val="24"/>
        </w:rPr>
        <w:t xml:space="preserve">A fim </w:t>
      </w:r>
      <w:r w:rsidRPr="004D6658">
        <w:rPr>
          <w:rFonts w:ascii="Times New Roman" w:hAnsi="Times New Roman" w:cs="Times New Roman"/>
          <w:sz w:val="24"/>
          <w:szCs w:val="24"/>
          <w:lang w:val="pt-PT"/>
        </w:rPr>
        <w:t xml:space="preserve">de comparar a atividade eletrocatalítica dos eletrodos na HER fixou-se o sobrepotencial e então </w:t>
      </w:r>
      <w:proofErr w:type="gramStart"/>
      <w:r w:rsidRPr="004D6658">
        <w:rPr>
          <w:rFonts w:ascii="Times New Roman" w:hAnsi="Times New Roman" w:cs="Times New Roman"/>
          <w:sz w:val="24"/>
          <w:szCs w:val="24"/>
          <w:lang w:val="pt-PT"/>
        </w:rPr>
        <w:t>comparou-se</w:t>
      </w:r>
      <w:proofErr w:type="gramEnd"/>
      <w:r w:rsidRPr="004D6658">
        <w:rPr>
          <w:rFonts w:ascii="Times New Roman" w:hAnsi="Times New Roman" w:cs="Times New Roman"/>
          <w:sz w:val="24"/>
          <w:szCs w:val="24"/>
          <w:lang w:val="pt-PT"/>
        </w:rPr>
        <w:t xml:space="preserve"> as densidades de corrente resultantes, ou seja, a quantidade de hidrogênio que seria produzida por cada eletrodo. Os resultados para o sobrepotencial de -150 mV (que está na faixa esperada para um eletrolisador) são apresentados na Tabela 2.</w:t>
      </w:r>
    </w:p>
    <w:p w:rsidR="004D6658" w:rsidRPr="004D6658" w:rsidRDefault="004D6658" w:rsidP="004D6658">
      <w:pPr>
        <w:spacing w:line="240" w:lineRule="auto"/>
        <w:ind w:firstLine="708"/>
        <w:jc w:val="both"/>
        <w:rPr>
          <w:rFonts w:ascii="Times New Roman" w:hAnsi="Times New Roman" w:cs="Times New Roman"/>
          <w:sz w:val="24"/>
          <w:szCs w:val="24"/>
          <w:lang w:val="pt-PT"/>
        </w:rPr>
      </w:pPr>
    </w:p>
    <w:p w:rsidR="00C82532" w:rsidRPr="004D6658" w:rsidRDefault="00C82532" w:rsidP="004D6658">
      <w:pPr>
        <w:pStyle w:val="Legenda"/>
        <w:jc w:val="both"/>
        <w:rPr>
          <w:b w:val="0"/>
        </w:rPr>
      </w:pPr>
      <w:bookmarkStart w:id="9" w:name="_Toc332098230"/>
      <w:r w:rsidRPr="004D6658">
        <w:lastRenderedPageBreak/>
        <w:t xml:space="preserve">Tabela 2: </w:t>
      </w:r>
      <w:r w:rsidRPr="004D6658">
        <w:rPr>
          <w:b w:val="0"/>
        </w:rPr>
        <w:t>Características eletroquímicas dos eletrodos testados em H</w:t>
      </w:r>
      <w:r w:rsidRPr="004D6658">
        <w:rPr>
          <w:b w:val="0"/>
          <w:vertAlign w:val="subscript"/>
        </w:rPr>
        <w:t>2</w:t>
      </w:r>
      <w:r w:rsidRPr="004D6658">
        <w:rPr>
          <w:b w:val="0"/>
        </w:rPr>
        <w:t>SO</w:t>
      </w:r>
      <w:r w:rsidRPr="004D6658">
        <w:rPr>
          <w:b w:val="0"/>
          <w:vertAlign w:val="subscript"/>
        </w:rPr>
        <w:t>4</w:t>
      </w:r>
      <w:r w:rsidRPr="004D6658">
        <w:rPr>
          <w:b w:val="0"/>
        </w:rPr>
        <w:t xml:space="preserve"> 0,5 M.</w:t>
      </w:r>
      <w:bookmarkEnd w:id="9"/>
    </w:p>
    <w:tbl>
      <w:tblPr>
        <w:tblW w:w="0" w:type="auto"/>
        <w:jc w:val="center"/>
        <w:tblInd w:w="614" w:type="dxa"/>
        <w:tblBorders>
          <w:top w:val="single" w:sz="4" w:space="0" w:color="auto"/>
          <w:bottom w:val="single" w:sz="4" w:space="0" w:color="auto"/>
          <w:insideH w:val="single" w:sz="4" w:space="0" w:color="auto"/>
        </w:tblBorders>
        <w:tblLook w:val="04A0"/>
      </w:tblPr>
      <w:tblGrid>
        <w:gridCol w:w="2267"/>
        <w:gridCol w:w="2881"/>
      </w:tblGrid>
      <w:tr w:rsidR="00C82532" w:rsidRPr="004D6658" w:rsidTr="00FD375D">
        <w:trPr>
          <w:jc w:val="center"/>
        </w:trPr>
        <w:tc>
          <w:tcPr>
            <w:tcW w:w="2267" w:type="dxa"/>
          </w:tcPr>
          <w:p w:rsidR="00C82532" w:rsidRPr="004D6658" w:rsidRDefault="00C82532" w:rsidP="00FD375D">
            <w:pPr>
              <w:spacing w:line="240" w:lineRule="auto"/>
              <w:rPr>
                <w:rFonts w:ascii="Times New Roman" w:hAnsi="Times New Roman" w:cs="Times New Roman"/>
                <w:b/>
                <w:sz w:val="24"/>
                <w:szCs w:val="24"/>
              </w:rPr>
            </w:pPr>
            <w:r w:rsidRPr="004D6658">
              <w:rPr>
                <w:rFonts w:ascii="Times New Roman" w:hAnsi="Times New Roman" w:cs="Times New Roman"/>
                <w:b/>
                <w:sz w:val="24"/>
                <w:szCs w:val="24"/>
              </w:rPr>
              <w:t>Eletrodo</w:t>
            </w:r>
          </w:p>
        </w:tc>
        <w:tc>
          <w:tcPr>
            <w:tcW w:w="2881" w:type="dxa"/>
          </w:tcPr>
          <w:p w:rsidR="00C82532" w:rsidRPr="004D6658" w:rsidRDefault="00C82532" w:rsidP="00FD375D">
            <w:pPr>
              <w:spacing w:line="240" w:lineRule="auto"/>
              <w:jc w:val="center"/>
              <w:rPr>
                <w:rFonts w:ascii="Times New Roman" w:hAnsi="Times New Roman" w:cs="Times New Roman"/>
                <w:b/>
                <w:sz w:val="24"/>
                <w:szCs w:val="24"/>
              </w:rPr>
            </w:pPr>
            <w:proofErr w:type="gramStart"/>
            <w:r w:rsidRPr="004D6658">
              <w:rPr>
                <w:rFonts w:ascii="Times New Roman" w:hAnsi="Times New Roman" w:cs="Times New Roman"/>
                <w:b/>
                <w:sz w:val="24"/>
                <w:szCs w:val="24"/>
              </w:rPr>
              <w:t>j</w:t>
            </w:r>
            <w:r w:rsidRPr="004D6658">
              <w:rPr>
                <w:rFonts w:ascii="Times New Roman" w:hAnsi="Times New Roman" w:cs="Times New Roman"/>
                <w:b/>
                <w:sz w:val="24"/>
                <w:szCs w:val="24"/>
                <w:vertAlign w:val="subscript"/>
              </w:rPr>
              <w:t>-150</w:t>
            </w:r>
            <w:proofErr w:type="gramEnd"/>
            <w:r w:rsidRPr="004D6658">
              <w:rPr>
                <w:rFonts w:ascii="Times New Roman" w:hAnsi="Times New Roman" w:cs="Times New Roman"/>
                <w:b/>
                <w:sz w:val="24"/>
                <w:szCs w:val="24"/>
              </w:rPr>
              <w:t xml:space="preserve"> (</w:t>
            </w:r>
            <w:proofErr w:type="spellStart"/>
            <w:r w:rsidRPr="004D6658">
              <w:rPr>
                <w:rFonts w:ascii="Times New Roman" w:hAnsi="Times New Roman" w:cs="Times New Roman"/>
                <w:b/>
                <w:sz w:val="24"/>
                <w:szCs w:val="24"/>
              </w:rPr>
              <w:t>µA</w:t>
            </w:r>
            <w:proofErr w:type="spellEnd"/>
            <w:r w:rsidRPr="004D6658">
              <w:rPr>
                <w:rFonts w:ascii="Times New Roman" w:hAnsi="Times New Roman" w:cs="Times New Roman"/>
                <w:b/>
                <w:sz w:val="24"/>
                <w:szCs w:val="24"/>
              </w:rPr>
              <w:t xml:space="preserve"> cm</w:t>
            </w:r>
            <w:r w:rsidRPr="004D6658">
              <w:rPr>
                <w:rFonts w:ascii="Times New Roman" w:hAnsi="Times New Roman" w:cs="Times New Roman"/>
                <w:b/>
                <w:sz w:val="24"/>
                <w:szCs w:val="24"/>
                <w:vertAlign w:val="superscript"/>
              </w:rPr>
              <w:t>-2</w:t>
            </w:r>
            <w:r w:rsidRPr="004D6658">
              <w:rPr>
                <w:rFonts w:ascii="Times New Roman" w:hAnsi="Times New Roman" w:cs="Times New Roman"/>
                <w:b/>
                <w:sz w:val="24"/>
                <w:szCs w:val="24"/>
              </w:rPr>
              <w:t>)</w:t>
            </w:r>
          </w:p>
        </w:tc>
      </w:tr>
      <w:tr w:rsidR="00C82532" w:rsidRPr="004D6658" w:rsidTr="00FD375D">
        <w:trPr>
          <w:jc w:val="center"/>
        </w:trPr>
        <w:tc>
          <w:tcPr>
            <w:tcW w:w="2267" w:type="dxa"/>
          </w:tcPr>
          <w:p w:rsidR="00C82532" w:rsidRPr="004D6658" w:rsidRDefault="00C82532" w:rsidP="00FD375D">
            <w:pPr>
              <w:spacing w:line="240" w:lineRule="auto"/>
              <w:rPr>
                <w:rFonts w:ascii="Times New Roman" w:hAnsi="Times New Roman" w:cs="Times New Roman"/>
                <w:b/>
                <w:sz w:val="24"/>
                <w:szCs w:val="24"/>
              </w:rPr>
            </w:pPr>
            <w:proofErr w:type="spellStart"/>
            <w:r w:rsidRPr="004D6658">
              <w:rPr>
                <w:rFonts w:ascii="Times New Roman" w:hAnsi="Times New Roman" w:cs="Times New Roman"/>
                <w:b/>
                <w:sz w:val="24"/>
                <w:szCs w:val="24"/>
              </w:rPr>
              <w:t>Ni</w:t>
            </w:r>
            <w:proofErr w:type="spellEnd"/>
          </w:p>
        </w:tc>
        <w:tc>
          <w:tcPr>
            <w:tcW w:w="2881" w:type="dxa"/>
          </w:tcPr>
          <w:p w:rsidR="00C82532" w:rsidRPr="004D6658" w:rsidRDefault="00C82532" w:rsidP="00FD375D">
            <w:pPr>
              <w:spacing w:line="240" w:lineRule="auto"/>
              <w:jc w:val="center"/>
              <w:rPr>
                <w:rFonts w:ascii="Times New Roman" w:hAnsi="Times New Roman" w:cs="Times New Roman"/>
                <w:bCs/>
                <w:color w:val="000000"/>
                <w:sz w:val="24"/>
                <w:szCs w:val="24"/>
              </w:rPr>
            </w:pPr>
            <w:r w:rsidRPr="004D6658">
              <w:rPr>
                <w:rFonts w:ascii="Times New Roman" w:hAnsi="Times New Roman" w:cs="Times New Roman"/>
                <w:bCs/>
                <w:color w:val="000000"/>
                <w:sz w:val="24"/>
                <w:szCs w:val="24"/>
              </w:rPr>
              <w:t>0,38</w:t>
            </w:r>
          </w:p>
        </w:tc>
      </w:tr>
      <w:tr w:rsidR="00C82532" w:rsidRPr="004D6658" w:rsidTr="00FD375D">
        <w:trPr>
          <w:jc w:val="center"/>
        </w:trPr>
        <w:tc>
          <w:tcPr>
            <w:tcW w:w="2267" w:type="dxa"/>
          </w:tcPr>
          <w:p w:rsidR="00C82532" w:rsidRPr="004D6658" w:rsidRDefault="00C82532" w:rsidP="00FD375D">
            <w:pPr>
              <w:spacing w:line="240" w:lineRule="auto"/>
              <w:rPr>
                <w:rFonts w:ascii="Times New Roman" w:hAnsi="Times New Roman" w:cs="Times New Roman"/>
                <w:b/>
                <w:sz w:val="24"/>
                <w:szCs w:val="24"/>
              </w:rPr>
            </w:pPr>
            <w:proofErr w:type="spellStart"/>
            <w:r w:rsidRPr="004D6658">
              <w:rPr>
                <w:rFonts w:ascii="Times New Roman" w:hAnsi="Times New Roman" w:cs="Times New Roman"/>
                <w:b/>
                <w:sz w:val="24"/>
                <w:szCs w:val="24"/>
              </w:rPr>
              <w:t>Ni-Zn</w:t>
            </w:r>
            <w:proofErr w:type="spellEnd"/>
            <w:r w:rsidRPr="004D6658">
              <w:rPr>
                <w:rFonts w:ascii="Times New Roman" w:hAnsi="Times New Roman" w:cs="Times New Roman"/>
                <w:b/>
                <w:sz w:val="24"/>
                <w:szCs w:val="24"/>
              </w:rPr>
              <w:t xml:space="preserve"> 24h</w:t>
            </w:r>
          </w:p>
        </w:tc>
        <w:tc>
          <w:tcPr>
            <w:tcW w:w="2881" w:type="dxa"/>
          </w:tcPr>
          <w:p w:rsidR="00C82532" w:rsidRPr="004D6658" w:rsidRDefault="00C82532" w:rsidP="00FD375D">
            <w:pPr>
              <w:spacing w:line="240" w:lineRule="auto"/>
              <w:jc w:val="center"/>
              <w:rPr>
                <w:rFonts w:ascii="Times New Roman" w:hAnsi="Times New Roman" w:cs="Times New Roman"/>
                <w:sz w:val="24"/>
                <w:szCs w:val="24"/>
              </w:rPr>
            </w:pPr>
            <w:r w:rsidRPr="004D6658">
              <w:rPr>
                <w:rFonts w:ascii="Times New Roman" w:hAnsi="Times New Roman" w:cs="Times New Roman"/>
                <w:sz w:val="24"/>
                <w:szCs w:val="24"/>
              </w:rPr>
              <w:t>4,33</w:t>
            </w:r>
          </w:p>
        </w:tc>
      </w:tr>
      <w:tr w:rsidR="00C82532" w:rsidRPr="004D6658" w:rsidTr="00FD375D">
        <w:trPr>
          <w:jc w:val="center"/>
        </w:trPr>
        <w:tc>
          <w:tcPr>
            <w:tcW w:w="2267" w:type="dxa"/>
          </w:tcPr>
          <w:p w:rsidR="00C82532" w:rsidRPr="004D6658" w:rsidRDefault="00C82532" w:rsidP="00FD375D">
            <w:pPr>
              <w:spacing w:line="240" w:lineRule="auto"/>
              <w:rPr>
                <w:rFonts w:ascii="Times New Roman" w:hAnsi="Times New Roman" w:cs="Times New Roman"/>
                <w:b/>
                <w:sz w:val="24"/>
                <w:szCs w:val="24"/>
              </w:rPr>
            </w:pPr>
            <w:proofErr w:type="spellStart"/>
            <w:r w:rsidRPr="004D6658">
              <w:rPr>
                <w:rFonts w:ascii="Times New Roman" w:hAnsi="Times New Roman" w:cs="Times New Roman"/>
                <w:b/>
                <w:sz w:val="24"/>
                <w:szCs w:val="24"/>
              </w:rPr>
              <w:t>Ni-Zn</w:t>
            </w:r>
            <w:proofErr w:type="spellEnd"/>
            <w:r w:rsidRPr="004D6658">
              <w:rPr>
                <w:rFonts w:ascii="Times New Roman" w:hAnsi="Times New Roman" w:cs="Times New Roman"/>
                <w:b/>
                <w:sz w:val="24"/>
                <w:szCs w:val="24"/>
              </w:rPr>
              <w:t xml:space="preserve"> 48h</w:t>
            </w:r>
          </w:p>
        </w:tc>
        <w:tc>
          <w:tcPr>
            <w:tcW w:w="2881" w:type="dxa"/>
          </w:tcPr>
          <w:p w:rsidR="00C82532" w:rsidRPr="004D6658" w:rsidRDefault="00C82532" w:rsidP="00FD375D">
            <w:pPr>
              <w:spacing w:line="240" w:lineRule="auto"/>
              <w:jc w:val="center"/>
              <w:rPr>
                <w:rFonts w:ascii="Times New Roman" w:hAnsi="Times New Roman" w:cs="Times New Roman"/>
                <w:sz w:val="24"/>
                <w:szCs w:val="24"/>
              </w:rPr>
            </w:pPr>
            <w:r w:rsidRPr="004D6658">
              <w:rPr>
                <w:rFonts w:ascii="Times New Roman" w:hAnsi="Times New Roman" w:cs="Times New Roman"/>
                <w:sz w:val="24"/>
                <w:szCs w:val="24"/>
              </w:rPr>
              <w:t>2,73</w:t>
            </w:r>
          </w:p>
        </w:tc>
      </w:tr>
    </w:tbl>
    <w:p w:rsidR="00C82532" w:rsidRPr="004D6658" w:rsidRDefault="00C82532" w:rsidP="004D6658">
      <w:pPr>
        <w:spacing w:line="240" w:lineRule="auto"/>
        <w:ind w:firstLine="708"/>
        <w:jc w:val="both"/>
        <w:rPr>
          <w:rFonts w:ascii="Times New Roman" w:hAnsi="Times New Roman" w:cs="Times New Roman"/>
          <w:sz w:val="24"/>
          <w:szCs w:val="24"/>
          <w:lang w:val="pt-PT"/>
        </w:rPr>
      </w:pPr>
    </w:p>
    <w:p w:rsidR="00C82532" w:rsidRPr="004D6658" w:rsidRDefault="00C82532" w:rsidP="004D6658">
      <w:pPr>
        <w:spacing w:after="0" w:line="240" w:lineRule="auto"/>
        <w:ind w:firstLine="708"/>
        <w:jc w:val="both"/>
        <w:rPr>
          <w:rFonts w:ascii="Times New Roman" w:hAnsi="Times New Roman" w:cs="Times New Roman"/>
          <w:sz w:val="24"/>
          <w:szCs w:val="24"/>
          <w:lang w:val="pt-PT"/>
        </w:rPr>
      </w:pPr>
      <w:r w:rsidRPr="004D6658">
        <w:rPr>
          <w:rFonts w:ascii="Times New Roman" w:hAnsi="Times New Roman" w:cs="Times New Roman"/>
          <w:sz w:val="24"/>
          <w:szCs w:val="24"/>
          <w:lang w:val="pt-PT"/>
        </w:rPr>
        <w:t>A quantidade de hidrogênio que pode ser produzido utilizando os eletrodos de Ni-Zn lixiviados são maiores do que se o eletrodo de Ni for utilizado. A atividade eletrocatalítica avaliada em condições relevantes para a operação de um eletrolisador mostra que a atividade dos eletrodos estudados diminui na direção de Ni-Zn 24h &gt; Ni-Zn 48h &gt; Ni.</w:t>
      </w:r>
    </w:p>
    <w:p w:rsidR="00C82532" w:rsidRPr="004D6658" w:rsidRDefault="00C82532" w:rsidP="004D6658">
      <w:pPr>
        <w:spacing w:after="0" w:line="240" w:lineRule="auto"/>
        <w:ind w:firstLine="708"/>
        <w:jc w:val="both"/>
        <w:rPr>
          <w:rFonts w:ascii="Times New Roman" w:hAnsi="Times New Roman" w:cs="Times New Roman"/>
          <w:sz w:val="24"/>
          <w:szCs w:val="24"/>
          <w:lang w:val="pt-PT"/>
        </w:rPr>
      </w:pPr>
      <w:r w:rsidRPr="004D6658">
        <w:rPr>
          <w:rFonts w:ascii="Times New Roman" w:hAnsi="Times New Roman" w:cs="Times New Roman"/>
          <w:sz w:val="24"/>
          <w:szCs w:val="24"/>
          <w:lang w:val="pt-PT"/>
        </w:rPr>
        <w:t xml:space="preserve">A informação obtida a partir dos dados de polarização mostra que todos os eletrodos de Ni-Zn lixiviados são mais ativos para a </w:t>
      </w:r>
      <w:r w:rsidR="006D3B03" w:rsidRPr="004D6658">
        <w:rPr>
          <w:rFonts w:ascii="Times New Roman" w:hAnsi="Times New Roman" w:cs="Times New Roman"/>
          <w:sz w:val="24"/>
          <w:szCs w:val="24"/>
          <w:lang w:val="pt-PT"/>
        </w:rPr>
        <w:t>HER</w:t>
      </w:r>
      <w:r w:rsidRPr="004D6658">
        <w:rPr>
          <w:rFonts w:ascii="Times New Roman" w:hAnsi="Times New Roman" w:cs="Times New Roman"/>
          <w:sz w:val="24"/>
          <w:szCs w:val="24"/>
          <w:lang w:val="pt-PT"/>
        </w:rPr>
        <w:t xml:space="preserve"> do que o eletrodo de Ni, devido principalmente a um aumento no número de sítios ativos para a reação, isto é, aumento da área superficial.</w:t>
      </w:r>
    </w:p>
    <w:p w:rsidR="00C82532" w:rsidRPr="004D6658" w:rsidRDefault="00C82532" w:rsidP="004D6658">
      <w:pPr>
        <w:spacing w:line="240" w:lineRule="auto"/>
        <w:ind w:firstLine="708"/>
        <w:jc w:val="both"/>
        <w:rPr>
          <w:rFonts w:ascii="Times New Roman" w:hAnsi="Times New Roman" w:cs="Times New Roman"/>
          <w:bCs/>
          <w:color w:val="FF0000"/>
          <w:sz w:val="24"/>
          <w:szCs w:val="24"/>
        </w:rPr>
      </w:pPr>
      <w:r w:rsidRPr="004D6658">
        <w:rPr>
          <w:rFonts w:ascii="Times New Roman" w:hAnsi="Times New Roman" w:cs="Times New Roman"/>
          <w:sz w:val="24"/>
          <w:szCs w:val="24"/>
          <w:lang w:eastAsia="pt-BR"/>
        </w:rPr>
        <w:t xml:space="preserve">Deve-se levar em consideração também que parte desta atividade </w:t>
      </w:r>
      <w:r w:rsidRPr="004D6658">
        <w:rPr>
          <w:rFonts w:ascii="Times New Roman" w:hAnsi="Times New Roman" w:cs="Times New Roman"/>
          <w:sz w:val="24"/>
          <w:szCs w:val="24"/>
        </w:rPr>
        <w:t xml:space="preserve">dos eletrodos de </w:t>
      </w:r>
      <w:proofErr w:type="spellStart"/>
      <w:r w:rsidRPr="004D6658">
        <w:rPr>
          <w:rFonts w:ascii="Times New Roman" w:hAnsi="Times New Roman" w:cs="Times New Roman"/>
          <w:sz w:val="24"/>
          <w:szCs w:val="24"/>
        </w:rPr>
        <w:t>Ni-Zn</w:t>
      </w:r>
      <w:proofErr w:type="spellEnd"/>
      <w:r w:rsidRPr="004D6658">
        <w:rPr>
          <w:rFonts w:ascii="Times New Roman" w:hAnsi="Times New Roman" w:cs="Times New Roman"/>
          <w:sz w:val="24"/>
          <w:szCs w:val="24"/>
        </w:rPr>
        <w:t xml:space="preserve"> </w:t>
      </w:r>
      <w:proofErr w:type="spellStart"/>
      <w:r w:rsidRPr="004D6658">
        <w:rPr>
          <w:rFonts w:ascii="Times New Roman" w:hAnsi="Times New Roman" w:cs="Times New Roman"/>
          <w:sz w:val="24"/>
          <w:szCs w:val="24"/>
        </w:rPr>
        <w:t>lixiviados</w:t>
      </w:r>
      <w:proofErr w:type="spellEnd"/>
      <w:r w:rsidRPr="004D6658">
        <w:rPr>
          <w:rFonts w:ascii="Times New Roman" w:hAnsi="Times New Roman" w:cs="Times New Roman"/>
          <w:sz w:val="24"/>
          <w:szCs w:val="24"/>
        </w:rPr>
        <w:t xml:space="preserve"> </w:t>
      </w:r>
      <w:r w:rsidRPr="004D6658">
        <w:rPr>
          <w:rFonts w:ascii="Times New Roman" w:hAnsi="Times New Roman" w:cs="Times New Roman"/>
          <w:sz w:val="24"/>
          <w:szCs w:val="24"/>
          <w:lang w:eastAsia="pt-BR"/>
        </w:rPr>
        <w:t xml:space="preserve">pode ser atribuída à </w:t>
      </w:r>
      <w:proofErr w:type="spellStart"/>
      <w:r w:rsidRPr="004D6658">
        <w:rPr>
          <w:rFonts w:ascii="Times New Roman" w:hAnsi="Times New Roman" w:cs="Times New Roman"/>
          <w:sz w:val="24"/>
          <w:szCs w:val="24"/>
          <w:lang w:eastAsia="pt-BR"/>
        </w:rPr>
        <w:t>dezincificação</w:t>
      </w:r>
      <w:proofErr w:type="spellEnd"/>
      <w:r w:rsidRPr="004D6658">
        <w:rPr>
          <w:rFonts w:ascii="Times New Roman" w:hAnsi="Times New Roman" w:cs="Times New Roman"/>
          <w:sz w:val="24"/>
          <w:szCs w:val="24"/>
          <w:lang w:eastAsia="pt-BR"/>
        </w:rPr>
        <w:t>. O zinco dissolve em conjunto com o surgimento de uma estrutura porosa, estruturalmente mais fraca [</w:t>
      </w:r>
      <w:r w:rsidRPr="00FD375D">
        <w:rPr>
          <w:rStyle w:val="Refdenotadefim"/>
          <w:rFonts w:cs="Times New Roman"/>
          <w:vertAlign w:val="baseline"/>
          <w:lang w:eastAsia="pt-BR"/>
        </w:rPr>
        <w:endnoteReference w:id="9"/>
      </w:r>
      <w:r w:rsidRPr="004D6658">
        <w:rPr>
          <w:rFonts w:ascii="Times New Roman" w:hAnsi="Times New Roman" w:cs="Times New Roman"/>
          <w:sz w:val="24"/>
          <w:szCs w:val="24"/>
          <w:lang w:eastAsia="pt-BR"/>
        </w:rPr>
        <w:t>].</w:t>
      </w:r>
      <w:r w:rsidRPr="004D6658">
        <w:rPr>
          <w:rFonts w:ascii="Times New Roman" w:hAnsi="Times New Roman" w:cs="Times New Roman"/>
          <w:bCs/>
          <w:color w:val="FF0000"/>
          <w:sz w:val="24"/>
          <w:szCs w:val="24"/>
        </w:rPr>
        <w:t xml:space="preserve"> </w:t>
      </w:r>
      <w:r w:rsidRPr="004D6658">
        <w:rPr>
          <w:rFonts w:ascii="Times New Roman" w:hAnsi="Times New Roman" w:cs="Times New Roman"/>
          <w:bCs/>
          <w:color w:val="000000" w:themeColor="text1"/>
          <w:sz w:val="24"/>
          <w:szCs w:val="24"/>
        </w:rPr>
        <w:t xml:space="preserve">O aumento progressivo da área superficial resultou em menores valores de sobrepotencial para HER que refletiu nos parâmetros de </w:t>
      </w:r>
      <w:proofErr w:type="spellStart"/>
      <w:r w:rsidRPr="004D6658">
        <w:rPr>
          <w:rFonts w:ascii="Times New Roman" w:hAnsi="Times New Roman" w:cs="Times New Roman"/>
          <w:bCs/>
          <w:color w:val="000000" w:themeColor="text1"/>
          <w:sz w:val="24"/>
          <w:szCs w:val="24"/>
        </w:rPr>
        <w:t>Tafel</w:t>
      </w:r>
      <w:proofErr w:type="spellEnd"/>
      <w:r w:rsidRPr="004D6658">
        <w:rPr>
          <w:rFonts w:ascii="Times New Roman" w:hAnsi="Times New Roman" w:cs="Times New Roman"/>
          <w:bCs/>
          <w:color w:val="000000" w:themeColor="text1"/>
          <w:sz w:val="24"/>
          <w:szCs w:val="24"/>
        </w:rPr>
        <w:t xml:space="preserve"> obtidos a partir das curvas de polarização. Este comportamento é relatado em diversos trabalhos [</w:t>
      </w:r>
      <w:r w:rsidR="00897445">
        <w:rPr>
          <w:rFonts w:ascii="Times New Roman" w:hAnsi="Times New Roman" w:cs="Times New Roman"/>
          <w:bCs/>
          <w:color w:val="000000" w:themeColor="text1"/>
          <w:sz w:val="24"/>
          <w:szCs w:val="24"/>
        </w:rPr>
        <w:fldChar w:fldCharType="begin"/>
      </w:r>
      <w:r w:rsidR="004D6658">
        <w:rPr>
          <w:rFonts w:ascii="Times New Roman" w:hAnsi="Times New Roman" w:cs="Times New Roman"/>
          <w:bCs/>
          <w:color w:val="000000" w:themeColor="text1"/>
          <w:sz w:val="24"/>
          <w:szCs w:val="24"/>
        </w:rPr>
        <w:instrText xml:space="preserve"> NOTEREF _Ref395297374 \h </w:instrText>
      </w:r>
      <w:r w:rsidR="00897445">
        <w:rPr>
          <w:rFonts w:ascii="Times New Roman" w:hAnsi="Times New Roman" w:cs="Times New Roman"/>
          <w:bCs/>
          <w:color w:val="000000" w:themeColor="text1"/>
          <w:sz w:val="24"/>
          <w:szCs w:val="24"/>
        </w:rPr>
      </w:r>
      <w:r w:rsidR="00897445">
        <w:rPr>
          <w:rFonts w:ascii="Times New Roman" w:hAnsi="Times New Roman" w:cs="Times New Roman"/>
          <w:bCs/>
          <w:color w:val="000000" w:themeColor="text1"/>
          <w:sz w:val="24"/>
          <w:szCs w:val="24"/>
        </w:rPr>
        <w:fldChar w:fldCharType="separate"/>
      </w:r>
      <w:proofErr w:type="gramStart"/>
      <w:r w:rsidR="004D6658">
        <w:rPr>
          <w:rFonts w:ascii="Times New Roman" w:hAnsi="Times New Roman" w:cs="Times New Roman"/>
          <w:bCs/>
          <w:color w:val="000000" w:themeColor="text1"/>
          <w:sz w:val="24"/>
          <w:szCs w:val="24"/>
        </w:rPr>
        <w:t>1</w:t>
      </w:r>
      <w:proofErr w:type="gramEnd"/>
      <w:r w:rsidR="00897445">
        <w:rPr>
          <w:rFonts w:ascii="Times New Roman" w:hAnsi="Times New Roman" w:cs="Times New Roman"/>
          <w:bCs/>
          <w:color w:val="000000" w:themeColor="text1"/>
          <w:sz w:val="24"/>
          <w:szCs w:val="24"/>
        </w:rPr>
        <w:fldChar w:fldCharType="end"/>
      </w:r>
      <w:r w:rsidR="006D3B03" w:rsidRPr="004D6658">
        <w:rPr>
          <w:rFonts w:ascii="Times New Roman" w:hAnsi="Times New Roman" w:cs="Times New Roman"/>
          <w:bCs/>
          <w:color w:val="000000" w:themeColor="text1"/>
          <w:sz w:val="24"/>
          <w:szCs w:val="24"/>
        </w:rPr>
        <w:t xml:space="preserve">, </w:t>
      </w:r>
      <w:r w:rsidR="006D3B03" w:rsidRPr="004D6658">
        <w:rPr>
          <w:rStyle w:val="Refdenotadefim"/>
          <w:rFonts w:cs="Times New Roman"/>
          <w:bCs/>
          <w:color w:val="000000" w:themeColor="text1"/>
          <w:vertAlign w:val="baseline"/>
        </w:rPr>
        <w:endnoteReference w:id="10"/>
      </w:r>
      <w:r w:rsidRPr="004D6658">
        <w:rPr>
          <w:rFonts w:ascii="Times New Roman" w:hAnsi="Times New Roman" w:cs="Times New Roman"/>
          <w:bCs/>
          <w:color w:val="000000" w:themeColor="text1"/>
          <w:sz w:val="24"/>
          <w:szCs w:val="24"/>
        </w:rPr>
        <w:t>,</w:t>
      </w:r>
      <w:r w:rsidRPr="004D6658">
        <w:rPr>
          <w:rStyle w:val="Refdenotadefim"/>
          <w:rFonts w:cs="Times New Roman"/>
          <w:bCs/>
          <w:color w:val="000000" w:themeColor="text1"/>
          <w:vertAlign w:val="baseline"/>
        </w:rPr>
        <w:endnoteReference w:id="11"/>
      </w:r>
      <w:r w:rsidRPr="004D6658">
        <w:rPr>
          <w:rFonts w:ascii="Times New Roman" w:hAnsi="Times New Roman" w:cs="Times New Roman"/>
          <w:bCs/>
          <w:color w:val="000000" w:themeColor="text1"/>
          <w:sz w:val="24"/>
          <w:szCs w:val="24"/>
        </w:rPr>
        <w:t xml:space="preserve">]. </w:t>
      </w:r>
    </w:p>
    <w:p w:rsidR="00470B2E" w:rsidRPr="004D6658" w:rsidRDefault="00470B2E" w:rsidP="004D6658">
      <w:pPr>
        <w:pStyle w:val="PargrafodaLista"/>
        <w:spacing w:line="240" w:lineRule="auto"/>
        <w:rPr>
          <w:rFonts w:ascii="Times New Roman" w:hAnsi="Times New Roman" w:cs="Times New Roman"/>
          <w:sz w:val="24"/>
          <w:szCs w:val="24"/>
        </w:rPr>
      </w:pPr>
    </w:p>
    <w:p w:rsidR="00D31A5A" w:rsidRPr="004D6658" w:rsidRDefault="00D31A5A" w:rsidP="004D6658">
      <w:pPr>
        <w:pStyle w:val="PargrafodaLista"/>
        <w:numPr>
          <w:ilvl w:val="0"/>
          <w:numId w:val="1"/>
        </w:numPr>
        <w:spacing w:line="240" w:lineRule="auto"/>
        <w:rPr>
          <w:rFonts w:ascii="Times New Roman" w:hAnsi="Times New Roman" w:cs="Times New Roman"/>
          <w:b/>
          <w:sz w:val="24"/>
          <w:szCs w:val="24"/>
        </w:rPr>
      </w:pPr>
      <w:r w:rsidRPr="004D6658">
        <w:rPr>
          <w:rFonts w:ascii="Times New Roman" w:hAnsi="Times New Roman" w:cs="Times New Roman"/>
          <w:b/>
          <w:sz w:val="24"/>
          <w:szCs w:val="24"/>
        </w:rPr>
        <w:t>Conclusões</w:t>
      </w:r>
    </w:p>
    <w:p w:rsidR="006D3B03" w:rsidRPr="004D6658" w:rsidRDefault="006D3B03" w:rsidP="004D6658">
      <w:pPr>
        <w:pStyle w:val="PargrafodaLista"/>
        <w:spacing w:line="240" w:lineRule="auto"/>
        <w:jc w:val="both"/>
        <w:rPr>
          <w:rFonts w:ascii="Times New Roman" w:hAnsi="Times New Roman" w:cs="Times New Roman"/>
          <w:sz w:val="24"/>
          <w:szCs w:val="24"/>
        </w:rPr>
      </w:pPr>
    </w:p>
    <w:p w:rsidR="006D3B03" w:rsidRPr="004D6658" w:rsidRDefault="006F11A9" w:rsidP="004D6658">
      <w:pPr>
        <w:pStyle w:val="PargrafodaLista"/>
        <w:spacing w:line="240" w:lineRule="auto"/>
        <w:ind w:left="0" w:firstLine="709"/>
        <w:jc w:val="both"/>
        <w:rPr>
          <w:rFonts w:ascii="Times New Roman" w:hAnsi="Times New Roman" w:cs="Times New Roman"/>
          <w:sz w:val="24"/>
          <w:szCs w:val="24"/>
        </w:rPr>
      </w:pPr>
      <w:r w:rsidRPr="004D6658">
        <w:rPr>
          <w:rFonts w:ascii="Times New Roman" w:hAnsi="Times New Roman" w:cs="Times New Roman"/>
          <w:sz w:val="24"/>
          <w:szCs w:val="24"/>
        </w:rPr>
        <w:t xml:space="preserve">A técnica de eletrodeposição se mostrou uma técnica simples para a produção de eletrodos. </w:t>
      </w:r>
      <w:r w:rsidR="006D3B03" w:rsidRPr="004D6658">
        <w:rPr>
          <w:rFonts w:ascii="Times New Roman" w:hAnsi="Times New Roman" w:cs="Times New Roman"/>
          <w:sz w:val="24"/>
          <w:szCs w:val="24"/>
        </w:rPr>
        <w:t xml:space="preserve">Os eletrodos de </w:t>
      </w:r>
      <w:proofErr w:type="spellStart"/>
      <w:r w:rsidR="006D3B03" w:rsidRPr="004D6658">
        <w:rPr>
          <w:rFonts w:ascii="Times New Roman" w:hAnsi="Times New Roman" w:cs="Times New Roman"/>
          <w:sz w:val="24"/>
          <w:szCs w:val="24"/>
        </w:rPr>
        <w:t>Ni-Zn</w:t>
      </w:r>
      <w:proofErr w:type="spellEnd"/>
      <w:r w:rsidR="006D3B03" w:rsidRPr="004D6658">
        <w:rPr>
          <w:rFonts w:ascii="Times New Roman" w:hAnsi="Times New Roman" w:cs="Times New Roman"/>
          <w:sz w:val="24"/>
          <w:szCs w:val="24"/>
        </w:rPr>
        <w:t xml:space="preserve"> </w:t>
      </w:r>
      <w:proofErr w:type="spellStart"/>
      <w:r w:rsidR="006D3B03" w:rsidRPr="004D6658">
        <w:rPr>
          <w:rFonts w:ascii="Times New Roman" w:hAnsi="Times New Roman" w:cs="Times New Roman"/>
          <w:sz w:val="24"/>
          <w:szCs w:val="24"/>
        </w:rPr>
        <w:t>lixiviados</w:t>
      </w:r>
      <w:proofErr w:type="spellEnd"/>
      <w:r w:rsidR="006D3B03" w:rsidRPr="004D6658">
        <w:rPr>
          <w:rFonts w:ascii="Times New Roman" w:hAnsi="Times New Roman" w:cs="Times New Roman"/>
          <w:sz w:val="24"/>
          <w:szCs w:val="24"/>
        </w:rPr>
        <w:t xml:space="preserve"> apresentaram uma alta área superficial ativa o que levou a uma diminuição dos valores de sobrepotencial quando comparado com o eletrodo de </w:t>
      </w:r>
      <w:proofErr w:type="spellStart"/>
      <w:r w:rsidR="006D3B03" w:rsidRPr="004D6658">
        <w:rPr>
          <w:rFonts w:ascii="Times New Roman" w:hAnsi="Times New Roman" w:cs="Times New Roman"/>
          <w:sz w:val="24"/>
          <w:szCs w:val="24"/>
        </w:rPr>
        <w:t>Ni</w:t>
      </w:r>
      <w:proofErr w:type="spellEnd"/>
      <w:r w:rsidR="006D3B03" w:rsidRPr="004D6658">
        <w:rPr>
          <w:rFonts w:ascii="Times New Roman" w:hAnsi="Times New Roman" w:cs="Times New Roman"/>
          <w:sz w:val="24"/>
          <w:szCs w:val="24"/>
        </w:rPr>
        <w:t>.</w:t>
      </w:r>
    </w:p>
    <w:p w:rsidR="006D3B03" w:rsidRPr="004D6658" w:rsidRDefault="006D3B03" w:rsidP="004D6658">
      <w:pPr>
        <w:spacing w:line="240" w:lineRule="auto"/>
        <w:rPr>
          <w:rFonts w:ascii="Times New Roman" w:hAnsi="Times New Roman" w:cs="Times New Roman"/>
          <w:sz w:val="24"/>
          <w:szCs w:val="24"/>
        </w:rPr>
      </w:pPr>
    </w:p>
    <w:p w:rsidR="00D31A5A" w:rsidRPr="004D6658" w:rsidRDefault="00D31A5A" w:rsidP="004D6658">
      <w:pPr>
        <w:spacing w:line="240" w:lineRule="auto"/>
        <w:ind w:left="360"/>
        <w:rPr>
          <w:rFonts w:ascii="Times New Roman" w:hAnsi="Times New Roman" w:cs="Times New Roman"/>
          <w:b/>
          <w:sz w:val="24"/>
          <w:szCs w:val="24"/>
        </w:rPr>
      </w:pPr>
      <w:r w:rsidRPr="004D6658">
        <w:rPr>
          <w:rFonts w:ascii="Times New Roman" w:hAnsi="Times New Roman" w:cs="Times New Roman"/>
          <w:b/>
          <w:sz w:val="24"/>
          <w:szCs w:val="24"/>
        </w:rPr>
        <w:t>Referências</w:t>
      </w:r>
    </w:p>
    <w:sectPr w:rsidR="00D31A5A" w:rsidRPr="004D6658" w:rsidSect="00A20CF8">
      <w:endnotePr>
        <w:numFmt w:val="decimal"/>
      </w:endnotePr>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0775" w:rsidRDefault="007C0775" w:rsidP="0024540C">
      <w:pPr>
        <w:spacing w:after="0" w:line="240" w:lineRule="auto"/>
      </w:pPr>
      <w:r>
        <w:separator/>
      </w:r>
    </w:p>
  </w:endnote>
  <w:endnote w:type="continuationSeparator" w:id="0">
    <w:p w:rsidR="007C0775" w:rsidRDefault="007C0775" w:rsidP="0024540C">
      <w:pPr>
        <w:spacing w:after="0" w:line="240" w:lineRule="auto"/>
      </w:pPr>
      <w:r>
        <w:continuationSeparator/>
      </w:r>
    </w:p>
  </w:endnote>
  <w:endnote w:id="1">
    <w:p w:rsidR="008E6070" w:rsidRDefault="004D6658">
      <w:pPr>
        <w:pStyle w:val="Textodenotadefim"/>
        <w:rPr>
          <w:rFonts w:ascii="Times New Roman" w:hAnsi="Times New Roman"/>
          <w:sz w:val="24"/>
          <w:szCs w:val="24"/>
          <w:lang w:val="en-US"/>
        </w:rPr>
      </w:pPr>
      <w:proofErr w:type="gramStart"/>
      <w:r w:rsidRPr="004D6658">
        <w:rPr>
          <w:lang w:val="en-US"/>
        </w:rPr>
        <w:t>[</w:t>
      </w:r>
      <w:r w:rsidR="008E6070" w:rsidRPr="004D6658">
        <w:rPr>
          <w:rStyle w:val="Refdenotadefim"/>
          <w:vertAlign w:val="baseline"/>
        </w:rPr>
        <w:endnoteRef/>
      </w:r>
      <w:r w:rsidRPr="004D6658">
        <w:rPr>
          <w:lang w:val="en-US"/>
        </w:rPr>
        <w:t>]</w:t>
      </w:r>
      <w:r w:rsidR="008E6070" w:rsidRPr="004D6658">
        <w:rPr>
          <w:lang w:val="en-US"/>
        </w:rPr>
        <w:t xml:space="preserve"> </w:t>
      </w:r>
      <w:r w:rsidR="008E6070" w:rsidRPr="0026365B">
        <w:rPr>
          <w:rFonts w:ascii="Times New Roman" w:hAnsi="Times New Roman"/>
          <w:sz w:val="24"/>
          <w:szCs w:val="24"/>
          <w:lang w:val="en-US"/>
        </w:rPr>
        <w:t xml:space="preserve">SOLMAZ, R.; KARDAS, G. </w:t>
      </w:r>
      <w:r w:rsidR="008E6070" w:rsidRPr="004D6658">
        <w:rPr>
          <w:rFonts w:ascii="Times New Roman" w:hAnsi="Times New Roman"/>
          <w:b/>
          <w:sz w:val="24"/>
          <w:szCs w:val="24"/>
          <w:lang w:val="en-US" w:eastAsia="pt-BR"/>
        </w:rPr>
        <w:t xml:space="preserve">Hydrogen evolution and corrosion performance of </w:t>
      </w:r>
      <w:proofErr w:type="spellStart"/>
      <w:r w:rsidR="008E6070" w:rsidRPr="004D6658">
        <w:rPr>
          <w:rFonts w:ascii="Times New Roman" w:hAnsi="Times New Roman"/>
          <w:b/>
          <w:sz w:val="24"/>
          <w:szCs w:val="24"/>
          <w:lang w:val="en-US" w:eastAsia="pt-BR"/>
        </w:rPr>
        <w:t>NiZn</w:t>
      </w:r>
      <w:proofErr w:type="spellEnd"/>
      <w:r w:rsidR="008E6070" w:rsidRPr="004D6658">
        <w:rPr>
          <w:rFonts w:ascii="Times New Roman" w:hAnsi="Times New Roman"/>
          <w:b/>
          <w:sz w:val="24"/>
          <w:szCs w:val="24"/>
          <w:lang w:val="en-US" w:eastAsia="pt-BR"/>
        </w:rPr>
        <w:t xml:space="preserve"> coatings</w:t>
      </w:r>
      <w:r w:rsidR="008E6070" w:rsidRPr="004D6658">
        <w:rPr>
          <w:rFonts w:ascii="Times New Roman" w:eastAsia="TimesNewRomanPS-ItalicMT" w:hAnsi="Times New Roman"/>
          <w:b/>
          <w:iCs/>
          <w:sz w:val="24"/>
          <w:szCs w:val="24"/>
          <w:lang w:val="en-US" w:eastAsia="pt-BR"/>
        </w:rPr>
        <w:t>.</w:t>
      </w:r>
      <w:proofErr w:type="gramEnd"/>
      <w:r w:rsidR="008E6070" w:rsidRPr="0026365B">
        <w:rPr>
          <w:rFonts w:ascii="Times New Roman" w:eastAsia="TimesNewRomanPS-ItalicMT" w:hAnsi="Times New Roman"/>
          <w:iCs/>
          <w:sz w:val="24"/>
          <w:szCs w:val="24"/>
          <w:lang w:val="en-US" w:eastAsia="pt-BR"/>
        </w:rPr>
        <w:t xml:space="preserve"> </w:t>
      </w:r>
      <w:proofErr w:type="gramStart"/>
      <w:r w:rsidR="008E6070" w:rsidRPr="008E7129">
        <w:rPr>
          <w:rFonts w:ascii="Times New Roman" w:eastAsia="TimesNewRomanPS-ItalicMT" w:hAnsi="Times New Roman"/>
          <w:iCs/>
          <w:sz w:val="24"/>
          <w:szCs w:val="24"/>
          <w:lang w:val="en-US" w:eastAsia="pt-BR"/>
        </w:rPr>
        <w:t>Energy Conversion and Management</w:t>
      </w:r>
      <w:r w:rsidR="008E6070" w:rsidRPr="0026365B">
        <w:rPr>
          <w:rFonts w:ascii="Times New Roman" w:hAnsi="Times New Roman"/>
          <w:sz w:val="24"/>
          <w:szCs w:val="24"/>
          <w:lang w:val="en-US"/>
        </w:rPr>
        <w:t>, v. 48, p. 583-591, 2007.</w:t>
      </w:r>
      <w:proofErr w:type="gramEnd"/>
    </w:p>
    <w:p w:rsidR="004D6658" w:rsidRPr="008E6070" w:rsidRDefault="004D6658">
      <w:pPr>
        <w:pStyle w:val="Textodenotadefim"/>
        <w:rPr>
          <w:lang w:val="en-US"/>
        </w:rPr>
      </w:pPr>
    </w:p>
  </w:endnote>
  <w:endnote w:id="2">
    <w:p w:rsidR="008E6070" w:rsidRPr="008E6070" w:rsidRDefault="008E6070" w:rsidP="002B2413">
      <w:pPr>
        <w:autoSpaceDE w:val="0"/>
        <w:autoSpaceDN w:val="0"/>
        <w:adjustRightInd w:val="0"/>
        <w:spacing w:line="240" w:lineRule="auto"/>
        <w:jc w:val="both"/>
        <w:rPr>
          <w:lang w:val="en-US"/>
        </w:rPr>
      </w:pPr>
      <w:r w:rsidRPr="00B73561">
        <w:rPr>
          <w:lang w:val="en-US"/>
        </w:rPr>
        <w:t>[</w:t>
      </w:r>
      <w:r w:rsidRPr="004D6658">
        <w:rPr>
          <w:rStyle w:val="Refdenotadefim"/>
          <w:vertAlign w:val="baseline"/>
        </w:rPr>
        <w:endnoteRef/>
      </w:r>
      <w:r w:rsidRPr="00B73561">
        <w:rPr>
          <w:lang w:val="en-US"/>
        </w:rPr>
        <w:t xml:space="preserve">] </w:t>
      </w:r>
      <w:r w:rsidRPr="00B73561">
        <w:rPr>
          <w:rFonts w:ascii="Times New Roman" w:hAnsi="Times New Roman" w:cs="Times New Roman"/>
          <w:sz w:val="24"/>
          <w:szCs w:val="24"/>
          <w:lang w:val="en-US"/>
        </w:rPr>
        <w:t>JIANG, N.; MENG, H-M.; SONG, L-J.</w:t>
      </w:r>
      <w:proofErr w:type="gramStart"/>
      <w:r w:rsidRPr="00B73561">
        <w:rPr>
          <w:rFonts w:ascii="Times New Roman" w:hAnsi="Times New Roman" w:cs="Times New Roman"/>
          <w:sz w:val="24"/>
          <w:szCs w:val="24"/>
          <w:lang w:val="en-US"/>
        </w:rPr>
        <w:t>;  YU</w:t>
      </w:r>
      <w:proofErr w:type="gramEnd"/>
      <w:r w:rsidRPr="00B73561">
        <w:rPr>
          <w:rFonts w:ascii="Times New Roman" w:hAnsi="Times New Roman" w:cs="Times New Roman"/>
          <w:sz w:val="24"/>
          <w:szCs w:val="24"/>
          <w:lang w:val="en-US"/>
        </w:rPr>
        <w:t xml:space="preserve">, H-Y. </w:t>
      </w:r>
      <w:r w:rsidRPr="004D6658">
        <w:rPr>
          <w:rFonts w:ascii="Times New Roman" w:hAnsi="Times New Roman" w:cs="Times New Roman"/>
          <w:b/>
          <w:sz w:val="24"/>
          <w:szCs w:val="24"/>
          <w:lang w:val="en-US"/>
        </w:rPr>
        <w:t>Study on Ni–Fe–C cathode for hydrogen evolution from seawater electrolysis.</w:t>
      </w:r>
      <w:r w:rsidRPr="008E6070">
        <w:rPr>
          <w:rFonts w:ascii="Times New Roman" w:hAnsi="Times New Roman" w:cs="Times New Roman"/>
          <w:sz w:val="24"/>
          <w:szCs w:val="24"/>
          <w:lang w:val="en-US"/>
        </w:rPr>
        <w:t xml:space="preserve"> </w:t>
      </w:r>
      <w:proofErr w:type="gramStart"/>
      <w:r w:rsidRPr="008E6070">
        <w:rPr>
          <w:rFonts w:ascii="Times New Roman" w:hAnsi="Times New Roman" w:cs="Times New Roman"/>
          <w:sz w:val="24"/>
          <w:szCs w:val="24"/>
          <w:lang w:val="en-US"/>
        </w:rPr>
        <w:t>International Journal of Hydrogen Energy, v. 35, p. 8056-8062, 2010.</w:t>
      </w:r>
      <w:proofErr w:type="gramEnd"/>
    </w:p>
  </w:endnote>
  <w:endnote w:id="3">
    <w:p w:rsidR="0024540C" w:rsidRPr="004D6658" w:rsidRDefault="0024540C" w:rsidP="004D6658">
      <w:pPr>
        <w:shd w:val="clear" w:color="auto" w:fill="FFFFFF"/>
        <w:spacing w:before="100" w:beforeAutospacing="1" w:after="100" w:afterAutospacing="1" w:line="240" w:lineRule="auto"/>
        <w:jc w:val="both"/>
        <w:rPr>
          <w:rFonts w:ascii="Times New Roman" w:eastAsia="Arial Unicode MS" w:hAnsi="Times New Roman" w:cs="Times New Roman"/>
          <w:color w:val="2E2E2E"/>
          <w:sz w:val="24"/>
          <w:szCs w:val="24"/>
          <w:lang w:val="en-US" w:eastAsia="pt-BR"/>
        </w:rPr>
      </w:pPr>
      <w:proofErr w:type="gramStart"/>
      <w:r w:rsidRPr="004D6658">
        <w:rPr>
          <w:rFonts w:ascii="Times New Roman" w:hAnsi="Times New Roman" w:cs="Times New Roman"/>
          <w:sz w:val="24"/>
          <w:szCs w:val="24"/>
          <w:lang w:val="en-US"/>
        </w:rPr>
        <w:t>[</w:t>
      </w:r>
      <w:r w:rsidRPr="004D6658">
        <w:rPr>
          <w:rStyle w:val="Refdenotadefim"/>
          <w:rFonts w:cs="Times New Roman"/>
          <w:vertAlign w:val="baseline"/>
        </w:rPr>
        <w:endnoteRef/>
      </w:r>
      <w:r w:rsidRPr="004D6658">
        <w:rPr>
          <w:rFonts w:ascii="Times New Roman" w:hAnsi="Times New Roman" w:cs="Times New Roman"/>
          <w:sz w:val="24"/>
          <w:szCs w:val="24"/>
          <w:lang w:val="en-US"/>
        </w:rPr>
        <w:t xml:space="preserve">] </w:t>
      </w:r>
      <w:r w:rsidRPr="004D6658">
        <w:rPr>
          <w:rFonts w:ascii="Times New Roman" w:eastAsia="Arial Unicode MS" w:hAnsi="Times New Roman" w:cs="Times New Roman"/>
          <w:sz w:val="24"/>
          <w:szCs w:val="24"/>
          <w:lang w:val="en-US" w:eastAsia="pt-BR"/>
        </w:rPr>
        <w:t xml:space="preserve">BORUCINSKI, T.; RAUSCH, S.; WENDT, H. </w:t>
      </w:r>
      <w:r w:rsidRPr="004D6658">
        <w:rPr>
          <w:rFonts w:ascii="Times New Roman" w:eastAsia="Arial Unicode MS" w:hAnsi="Times New Roman" w:cs="Times New Roman"/>
          <w:b/>
          <w:bCs/>
          <w:sz w:val="24"/>
          <w:szCs w:val="24"/>
          <w:lang w:val="en-US" w:eastAsia="pt-BR"/>
        </w:rPr>
        <w:t xml:space="preserve">Smooth Raney </w:t>
      </w:r>
      <w:r w:rsidRPr="004D6658">
        <w:rPr>
          <w:rFonts w:ascii="Times New Roman" w:eastAsia="Arial Unicode MS" w:hAnsi="Times New Roman" w:cs="Times New Roman"/>
          <w:b/>
          <w:bCs/>
          <w:sz w:val="24"/>
          <w:szCs w:val="24"/>
          <w:bdr w:val="none" w:sz="0" w:space="0" w:color="auto" w:frame="1"/>
          <w:shd w:val="clear" w:color="auto" w:fill="FFFFDD"/>
          <w:lang w:val="en-US" w:eastAsia="pt-BR"/>
        </w:rPr>
        <w:t>nickel</w:t>
      </w:r>
      <w:r w:rsidRPr="004D6658">
        <w:rPr>
          <w:rFonts w:ascii="Times New Roman" w:eastAsia="Arial Unicode MS" w:hAnsi="Times New Roman" w:cs="Times New Roman"/>
          <w:b/>
          <w:bCs/>
          <w:sz w:val="24"/>
          <w:szCs w:val="24"/>
          <w:lang w:val="en-US" w:eastAsia="pt-BR"/>
        </w:rPr>
        <w:t xml:space="preserve"> coatings for </w:t>
      </w:r>
      <w:proofErr w:type="spellStart"/>
      <w:r w:rsidRPr="004D6658">
        <w:rPr>
          <w:rFonts w:ascii="Times New Roman" w:eastAsia="Arial Unicode MS" w:hAnsi="Times New Roman" w:cs="Times New Roman"/>
          <w:b/>
          <w:bCs/>
          <w:sz w:val="24"/>
          <w:szCs w:val="24"/>
          <w:lang w:val="en-US" w:eastAsia="pt-BR"/>
        </w:rPr>
        <w:t>cathodic</w:t>
      </w:r>
      <w:proofErr w:type="spellEnd"/>
      <w:r w:rsidRPr="004D6658">
        <w:rPr>
          <w:rFonts w:ascii="Times New Roman" w:eastAsia="Arial Unicode MS" w:hAnsi="Times New Roman" w:cs="Times New Roman"/>
          <w:b/>
          <w:bCs/>
          <w:sz w:val="24"/>
          <w:szCs w:val="24"/>
          <w:lang w:val="en-US" w:eastAsia="pt-BR"/>
        </w:rPr>
        <w:t xml:space="preserve"> hydrogen evolution by chemical gas phase reaction of </w:t>
      </w:r>
      <w:r w:rsidRPr="004D6658">
        <w:rPr>
          <w:rFonts w:ascii="Times New Roman" w:eastAsia="Arial Unicode MS" w:hAnsi="Times New Roman" w:cs="Times New Roman"/>
          <w:b/>
          <w:bCs/>
          <w:sz w:val="24"/>
          <w:szCs w:val="24"/>
          <w:bdr w:val="none" w:sz="0" w:space="0" w:color="auto" w:frame="1"/>
          <w:shd w:val="clear" w:color="auto" w:fill="FFFFDD"/>
          <w:lang w:val="en-US" w:eastAsia="pt-BR"/>
        </w:rPr>
        <w:t>nickel</w:t>
      </w:r>
      <w:r w:rsidRPr="004D6658">
        <w:rPr>
          <w:rFonts w:ascii="Times New Roman" w:eastAsia="Arial Unicode MS" w:hAnsi="Times New Roman" w:cs="Times New Roman"/>
          <w:b/>
          <w:bCs/>
          <w:sz w:val="24"/>
          <w:szCs w:val="24"/>
          <w:lang w:val="en-US" w:eastAsia="pt-BR"/>
        </w:rPr>
        <w:t xml:space="preserve"> electrode surfaces.</w:t>
      </w:r>
      <w:proofErr w:type="gramEnd"/>
      <w:r w:rsidRPr="004D6658">
        <w:rPr>
          <w:rFonts w:ascii="Times New Roman" w:eastAsia="Arial Unicode MS" w:hAnsi="Times New Roman" w:cs="Times New Roman"/>
          <w:sz w:val="24"/>
          <w:szCs w:val="24"/>
          <w:lang w:val="en-US" w:eastAsia="pt-BR"/>
        </w:rPr>
        <w:t xml:space="preserve"> Journal Applied Electrochemistry, v. 22, p. 762–773, 1992.</w:t>
      </w:r>
    </w:p>
  </w:endnote>
  <w:endnote w:id="4">
    <w:p w:rsidR="004371B7" w:rsidRPr="004D6658" w:rsidRDefault="004371B7" w:rsidP="004D6658">
      <w:pPr>
        <w:pStyle w:val="Textodenotadefim"/>
        <w:jc w:val="both"/>
        <w:rPr>
          <w:rFonts w:ascii="Times New Roman" w:hAnsi="Times New Roman" w:cs="Times New Roman"/>
          <w:sz w:val="24"/>
          <w:szCs w:val="24"/>
          <w:lang w:val="en-US"/>
        </w:rPr>
      </w:pPr>
      <w:proofErr w:type="gramStart"/>
      <w:r w:rsidRPr="004D6658">
        <w:rPr>
          <w:rFonts w:ascii="Times New Roman" w:hAnsi="Times New Roman" w:cs="Times New Roman"/>
          <w:sz w:val="24"/>
          <w:szCs w:val="24"/>
          <w:lang w:val="en-US"/>
        </w:rPr>
        <w:t>[</w:t>
      </w:r>
      <w:r w:rsidRPr="004D6658">
        <w:rPr>
          <w:rStyle w:val="Refdenotadefim"/>
          <w:rFonts w:cs="Times New Roman"/>
          <w:vertAlign w:val="baseline"/>
        </w:rPr>
        <w:endnoteRef/>
      </w:r>
      <w:r w:rsidRPr="004D6658">
        <w:rPr>
          <w:rFonts w:ascii="Times New Roman" w:hAnsi="Times New Roman" w:cs="Times New Roman"/>
          <w:sz w:val="24"/>
          <w:szCs w:val="24"/>
          <w:lang w:val="en-US"/>
        </w:rPr>
        <w:t xml:space="preserve">] SHEELA, G.; PUSHPAVANAM, M.; PUSHPAVANAM, S. </w:t>
      </w:r>
      <w:r w:rsidRPr="004D6658">
        <w:rPr>
          <w:rFonts w:ascii="Times New Roman" w:hAnsi="Times New Roman" w:cs="Times New Roman"/>
          <w:b/>
          <w:sz w:val="24"/>
          <w:szCs w:val="24"/>
          <w:lang w:val="en-US"/>
        </w:rPr>
        <w:t>Zinc–nickel alloy electrodeposits for water electrolysis.</w:t>
      </w:r>
      <w:proofErr w:type="gramEnd"/>
      <w:r w:rsidRPr="004D6658">
        <w:rPr>
          <w:rFonts w:ascii="Times New Roman" w:hAnsi="Times New Roman" w:cs="Times New Roman"/>
          <w:sz w:val="24"/>
          <w:szCs w:val="24"/>
          <w:lang w:val="en-US"/>
        </w:rPr>
        <w:t xml:space="preserve"> </w:t>
      </w:r>
      <w:proofErr w:type="gramStart"/>
      <w:r w:rsidRPr="004D6658">
        <w:rPr>
          <w:rFonts w:ascii="Times New Roman" w:hAnsi="Times New Roman" w:cs="Times New Roman"/>
          <w:sz w:val="24"/>
          <w:szCs w:val="24"/>
          <w:lang w:val="en-US"/>
        </w:rPr>
        <w:t>International Journal of Hydrogen Energy, v. 27, p. 627-633, 2002.</w:t>
      </w:r>
      <w:proofErr w:type="gramEnd"/>
    </w:p>
    <w:p w:rsidR="004371B7" w:rsidRPr="004D6658" w:rsidRDefault="004371B7" w:rsidP="004D6658">
      <w:pPr>
        <w:pStyle w:val="Textodenotadefim"/>
        <w:rPr>
          <w:rFonts w:ascii="Times New Roman" w:hAnsi="Times New Roman" w:cs="Times New Roman"/>
          <w:sz w:val="24"/>
          <w:szCs w:val="24"/>
          <w:lang w:val="en-US"/>
        </w:rPr>
      </w:pPr>
    </w:p>
  </w:endnote>
  <w:endnote w:id="5">
    <w:p w:rsidR="004371B7" w:rsidRPr="004D6658" w:rsidRDefault="004371B7" w:rsidP="004D6658">
      <w:pPr>
        <w:pStyle w:val="Textodenotadefim"/>
        <w:jc w:val="both"/>
        <w:rPr>
          <w:rFonts w:ascii="Times New Roman" w:hAnsi="Times New Roman" w:cs="Times New Roman"/>
          <w:sz w:val="24"/>
          <w:szCs w:val="24"/>
          <w:lang w:val="en-US"/>
        </w:rPr>
      </w:pPr>
      <w:proofErr w:type="gramStart"/>
      <w:r w:rsidRPr="004D6658">
        <w:rPr>
          <w:rFonts w:ascii="Times New Roman" w:hAnsi="Times New Roman" w:cs="Times New Roman"/>
          <w:sz w:val="24"/>
          <w:szCs w:val="24"/>
          <w:lang w:val="en-US"/>
        </w:rPr>
        <w:t>[</w:t>
      </w:r>
      <w:r w:rsidRPr="004D6658">
        <w:rPr>
          <w:rStyle w:val="Refdenotadefim"/>
          <w:rFonts w:cs="Times New Roman"/>
          <w:vertAlign w:val="baseline"/>
        </w:rPr>
        <w:endnoteRef/>
      </w:r>
      <w:r w:rsidRPr="004D6658">
        <w:rPr>
          <w:rFonts w:ascii="Times New Roman" w:hAnsi="Times New Roman" w:cs="Times New Roman"/>
          <w:sz w:val="24"/>
          <w:szCs w:val="24"/>
          <w:lang w:val="en-US"/>
        </w:rPr>
        <w:t xml:space="preserve">] BIRRY, L.; LASIA, A. </w:t>
      </w:r>
      <w:r w:rsidRPr="004D6658">
        <w:rPr>
          <w:rFonts w:ascii="Times New Roman" w:hAnsi="Times New Roman" w:cs="Times New Roman"/>
          <w:b/>
          <w:sz w:val="24"/>
          <w:szCs w:val="24"/>
          <w:lang w:val="en-US" w:eastAsia="fr-FR"/>
        </w:rPr>
        <w:t>Studies of the hydrogen evolution reaction on Raney nickel-molybdenum electrodes.</w:t>
      </w:r>
      <w:proofErr w:type="gramEnd"/>
      <w:r w:rsidRPr="004D6658">
        <w:rPr>
          <w:rFonts w:ascii="Times New Roman" w:hAnsi="Times New Roman" w:cs="Times New Roman"/>
          <w:sz w:val="24"/>
          <w:szCs w:val="24"/>
          <w:lang w:val="en-US"/>
        </w:rPr>
        <w:t xml:space="preserve"> </w:t>
      </w:r>
      <w:r w:rsidRPr="004D6658">
        <w:rPr>
          <w:rFonts w:ascii="Times New Roman" w:eastAsia="Arial Unicode MS" w:hAnsi="Times New Roman" w:cs="Times New Roman"/>
          <w:sz w:val="24"/>
          <w:szCs w:val="24"/>
          <w:lang w:val="en-US" w:eastAsia="pt-BR"/>
        </w:rPr>
        <w:t>Journal Applied Electrochemistry, v. 34, p. 735-749, 2004.</w:t>
      </w:r>
    </w:p>
  </w:endnote>
  <w:endnote w:id="6">
    <w:p w:rsidR="004371B7" w:rsidRPr="004D6658" w:rsidRDefault="004371B7" w:rsidP="004D6658">
      <w:pPr>
        <w:shd w:val="clear" w:color="auto" w:fill="FFFFFF"/>
        <w:spacing w:before="100" w:beforeAutospacing="1" w:after="100" w:afterAutospacing="1" w:line="240" w:lineRule="auto"/>
        <w:jc w:val="both"/>
        <w:rPr>
          <w:rFonts w:ascii="Times New Roman" w:hAnsi="Times New Roman" w:cs="Times New Roman"/>
          <w:sz w:val="24"/>
          <w:szCs w:val="24"/>
          <w:lang w:val="en-US"/>
        </w:rPr>
      </w:pPr>
      <w:proofErr w:type="gramStart"/>
      <w:r w:rsidRPr="004D6658">
        <w:rPr>
          <w:rFonts w:ascii="Times New Roman" w:hAnsi="Times New Roman" w:cs="Times New Roman"/>
          <w:sz w:val="24"/>
          <w:szCs w:val="24"/>
          <w:lang w:val="en-US"/>
        </w:rPr>
        <w:t>[</w:t>
      </w:r>
      <w:r w:rsidRPr="004D6658">
        <w:rPr>
          <w:rStyle w:val="Refdenotadefim"/>
          <w:rFonts w:cs="Times New Roman"/>
          <w:vertAlign w:val="baseline"/>
        </w:rPr>
        <w:endnoteRef/>
      </w:r>
      <w:r w:rsidRPr="004D6658">
        <w:rPr>
          <w:rFonts w:ascii="Times New Roman" w:hAnsi="Times New Roman" w:cs="Times New Roman"/>
          <w:sz w:val="24"/>
          <w:szCs w:val="24"/>
          <w:lang w:val="en-US"/>
        </w:rPr>
        <w:t xml:space="preserve">] </w:t>
      </w:r>
      <w:r w:rsidRPr="004D6658">
        <w:rPr>
          <w:rFonts w:ascii="Times New Roman" w:eastAsia="Arial Unicode MS" w:hAnsi="Times New Roman" w:cs="Times New Roman"/>
          <w:sz w:val="24"/>
          <w:szCs w:val="24"/>
          <w:lang w:val="en-US" w:eastAsia="pt-BR"/>
        </w:rPr>
        <w:t xml:space="preserve">BORUCINSKI, T.; RAUSCH, S.; WENDT, H. </w:t>
      </w:r>
      <w:r w:rsidRPr="004D6658">
        <w:rPr>
          <w:rFonts w:ascii="Times New Roman" w:eastAsia="Arial Unicode MS" w:hAnsi="Times New Roman" w:cs="Times New Roman"/>
          <w:b/>
          <w:bCs/>
          <w:sz w:val="24"/>
          <w:szCs w:val="24"/>
          <w:lang w:val="en-US" w:eastAsia="pt-BR"/>
        </w:rPr>
        <w:t xml:space="preserve">Smooth Raney </w:t>
      </w:r>
      <w:r w:rsidRPr="004D6658">
        <w:rPr>
          <w:rFonts w:ascii="Times New Roman" w:eastAsia="Arial Unicode MS" w:hAnsi="Times New Roman" w:cs="Times New Roman"/>
          <w:b/>
          <w:bCs/>
          <w:sz w:val="24"/>
          <w:szCs w:val="24"/>
          <w:bdr w:val="none" w:sz="0" w:space="0" w:color="auto" w:frame="1"/>
          <w:shd w:val="clear" w:color="auto" w:fill="FFFFDD"/>
          <w:lang w:val="en-US" w:eastAsia="pt-BR"/>
        </w:rPr>
        <w:t>nickel</w:t>
      </w:r>
      <w:r w:rsidRPr="004D6658">
        <w:rPr>
          <w:rFonts w:ascii="Times New Roman" w:eastAsia="Arial Unicode MS" w:hAnsi="Times New Roman" w:cs="Times New Roman"/>
          <w:b/>
          <w:bCs/>
          <w:sz w:val="24"/>
          <w:szCs w:val="24"/>
          <w:lang w:val="en-US" w:eastAsia="pt-BR"/>
        </w:rPr>
        <w:t xml:space="preserve"> coatings for </w:t>
      </w:r>
      <w:proofErr w:type="spellStart"/>
      <w:r w:rsidRPr="004D6658">
        <w:rPr>
          <w:rFonts w:ascii="Times New Roman" w:eastAsia="Arial Unicode MS" w:hAnsi="Times New Roman" w:cs="Times New Roman"/>
          <w:b/>
          <w:bCs/>
          <w:sz w:val="24"/>
          <w:szCs w:val="24"/>
          <w:lang w:val="en-US" w:eastAsia="pt-BR"/>
        </w:rPr>
        <w:t>cathodic</w:t>
      </w:r>
      <w:proofErr w:type="spellEnd"/>
      <w:r w:rsidRPr="004D6658">
        <w:rPr>
          <w:rFonts w:ascii="Times New Roman" w:eastAsia="Arial Unicode MS" w:hAnsi="Times New Roman" w:cs="Times New Roman"/>
          <w:b/>
          <w:bCs/>
          <w:sz w:val="24"/>
          <w:szCs w:val="24"/>
          <w:lang w:val="en-US" w:eastAsia="pt-BR"/>
        </w:rPr>
        <w:t xml:space="preserve"> hydrogen evolution by chemical gas phase reaction of </w:t>
      </w:r>
      <w:r w:rsidRPr="004D6658">
        <w:rPr>
          <w:rFonts w:ascii="Times New Roman" w:eastAsia="Arial Unicode MS" w:hAnsi="Times New Roman" w:cs="Times New Roman"/>
          <w:b/>
          <w:bCs/>
          <w:sz w:val="24"/>
          <w:szCs w:val="24"/>
          <w:bdr w:val="none" w:sz="0" w:space="0" w:color="auto" w:frame="1"/>
          <w:shd w:val="clear" w:color="auto" w:fill="FFFFDD"/>
          <w:lang w:val="en-US" w:eastAsia="pt-BR"/>
        </w:rPr>
        <w:t>nickel</w:t>
      </w:r>
      <w:r w:rsidRPr="004D6658">
        <w:rPr>
          <w:rFonts w:ascii="Times New Roman" w:eastAsia="Arial Unicode MS" w:hAnsi="Times New Roman" w:cs="Times New Roman"/>
          <w:b/>
          <w:bCs/>
          <w:sz w:val="24"/>
          <w:szCs w:val="24"/>
          <w:lang w:val="en-US" w:eastAsia="pt-BR"/>
        </w:rPr>
        <w:t xml:space="preserve"> electrode surfaces.</w:t>
      </w:r>
      <w:proofErr w:type="gramEnd"/>
      <w:r w:rsidRPr="004D6658">
        <w:rPr>
          <w:rFonts w:ascii="Times New Roman" w:eastAsia="Arial Unicode MS" w:hAnsi="Times New Roman" w:cs="Times New Roman"/>
          <w:sz w:val="24"/>
          <w:szCs w:val="24"/>
          <w:lang w:val="en-US" w:eastAsia="pt-BR"/>
        </w:rPr>
        <w:t xml:space="preserve"> Journal Applied Electrochemistry, v. 22, p. 762–773, 1992.</w:t>
      </w:r>
    </w:p>
  </w:endnote>
  <w:endnote w:id="7">
    <w:p w:rsidR="004371B7" w:rsidRPr="004D6658" w:rsidRDefault="004371B7" w:rsidP="004D6658">
      <w:pPr>
        <w:shd w:val="clear" w:color="auto" w:fill="FFFFFF"/>
        <w:spacing w:before="100" w:beforeAutospacing="1" w:after="100" w:afterAutospacing="1" w:line="240" w:lineRule="auto"/>
        <w:jc w:val="both"/>
        <w:rPr>
          <w:rFonts w:ascii="Times New Roman" w:hAnsi="Times New Roman" w:cs="Times New Roman"/>
          <w:sz w:val="24"/>
          <w:szCs w:val="24"/>
          <w:lang w:val="en-US"/>
        </w:rPr>
      </w:pPr>
      <w:r w:rsidRPr="004D6658">
        <w:rPr>
          <w:rFonts w:ascii="Times New Roman" w:hAnsi="Times New Roman" w:cs="Times New Roman"/>
          <w:sz w:val="24"/>
          <w:szCs w:val="24"/>
          <w:lang w:val="en-US"/>
        </w:rPr>
        <w:t>[</w:t>
      </w:r>
      <w:r w:rsidRPr="004D6658">
        <w:rPr>
          <w:rStyle w:val="Refdenotadefim"/>
          <w:rFonts w:cs="Times New Roman"/>
          <w:vertAlign w:val="baseline"/>
        </w:rPr>
        <w:endnoteRef/>
      </w:r>
      <w:r w:rsidRPr="004D6658">
        <w:rPr>
          <w:rFonts w:ascii="Times New Roman" w:hAnsi="Times New Roman" w:cs="Times New Roman"/>
          <w:sz w:val="24"/>
          <w:szCs w:val="24"/>
          <w:lang w:val="en-US"/>
        </w:rPr>
        <w:t xml:space="preserve">] </w:t>
      </w:r>
      <w:r w:rsidRPr="004D6658">
        <w:rPr>
          <w:rFonts w:ascii="Times New Roman" w:eastAsia="Arial Unicode MS" w:hAnsi="Times New Roman" w:cs="Times New Roman"/>
          <w:sz w:val="24"/>
          <w:szCs w:val="24"/>
          <w:lang w:val="en-US" w:eastAsia="pt-BR"/>
        </w:rPr>
        <w:t xml:space="preserve">TANAKA, S. I.; HIROSE, N.; TANAKI, T. </w:t>
      </w:r>
      <w:r w:rsidRPr="004D6658">
        <w:rPr>
          <w:rFonts w:ascii="Times New Roman" w:eastAsia="Arial Unicode MS" w:hAnsi="Times New Roman" w:cs="Times New Roman"/>
          <w:b/>
          <w:sz w:val="24"/>
          <w:szCs w:val="24"/>
          <w:lang w:val="en-US" w:eastAsia="pt-BR"/>
        </w:rPr>
        <w:t xml:space="preserve">Evaluation of Raney </w:t>
      </w:r>
      <w:r w:rsidRPr="004D6658">
        <w:rPr>
          <w:rFonts w:ascii="Times New Roman" w:eastAsia="Arial Unicode MS" w:hAnsi="Times New Roman" w:cs="Times New Roman"/>
          <w:b/>
          <w:sz w:val="24"/>
          <w:szCs w:val="24"/>
          <w:bdr w:val="none" w:sz="0" w:space="0" w:color="auto" w:frame="1"/>
          <w:shd w:val="clear" w:color="auto" w:fill="FFFFDD"/>
          <w:lang w:val="en-US" w:eastAsia="pt-BR"/>
        </w:rPr>
        <w:t>nickel</w:t>
      </w:r>
      <w:r w:rsidRPr="004D6658">
        <w:rPr>
          <w:rFonts w:ascii="Times New Roman" w:eastAsia="Arial Unicode MS" w:hAnsi="Times New Roman" w:cs="Times New Roman"/>
          <w:b/>
          <w:sz w:val="24"/>
          <w:szCs w:val="24"/>
          <w:lang w:val="en-US" w:eastAsia="pt-BR"/>
        </w:rPr>
        <w:t xml:space="preserve"> cathodes prepared with aluminum powder and titanium hydride powder.</w:t>
      </w:r>
      <w:r w:rsidRPr="004D6658">
        <w:rPr>
          <w:rFonts w:ascii="Times New Roman" w:eastAsia="Arial Unicode MS" w:hAnsi="Times New Roman" w:cs="Times New Roman"/>
          <w:sz w:val="24"/>
          <w:szCs w:val="24"/>
          <w:lang w:val="en-US" w:eastAsia="pt-BR"/>
        </w:rPr>
        <w:t xml:space="preserve"> </w:t>
      </w:r>
      <w:proofErr w:type="gramStart"/>
      <w:r w:rsidRPr="004D6658">
        <w:rPr>
          <w:rFonts w:ascii="Times New Roman" w:eastAsia="Arial Unicode MS" w:hAnsi="Times New Roman" w:cs="Times New Roman"/>
          <w:sz w:val="24"/>
          <w:szCs w:val="24"/>
          <w:lang w:val="en-US" w:eastAsia="pt-BR"/>
        </w:rPr>
        <w:t xml:space="preserve">Journal Electrochemical </w:t>
      </w:r>
      <w:r w:rsidRPr="004D6658">
        <w:rPr>
          <w:rFonts w:ascii="Times New Roman" w:hAnsi="Times New Roman" w:cs="Times New Roman"/>
          <w:iCs/>
          <w:sz w:val="24"/>
          <w:szCs w:val="24"/>
          <w:lang w:val="en-US"/>
        </w:rPr>
        <w:t>Society</w:t>
      </w:r>
      <w:r w:rsidRPr="004D6658">
        <w:rPr>
          <w:rFonts w:ascii="Times New Roman" w:eastAsia="Arial Unicode MS" w:hAnsi="Times New Roman" w:cs="Times New Roman"/>
          <w:sz w:val="24"/>
          <w:szCs w:val="24"/>
          <w:lang w:val="en-US" w:eastAsia="pt-BR"/>
        </w:rPr>
        <w:t>, v. 146, p. 2477–2480, 1999.</w:t>
      </w:r>
      <w:proofErr w:type="gramEnd"/>
    </w:p>
  </w:endnote>
  <w:endnote w:id="8">
    <w:p w:rsidR="00C82532" w:rsidRPr="004D6658" w:rsidRDefault="004D6658" w:rsidP="004D6658">
      <w:pPr>
        <w:pStyle w:val="Textodenotadefim"/>
        <w:rPr>
          <w:rFonts w:ascii="Times New Roman" w:hAnsi="Times New Roman" w:cs="Times New Roman"/>
          <w:bCs/>
          <w:sz w:val="24"/>
          <w:szCs w:val="24"/>
          <w:lang w:val="en-US"/>
        </w:rPr>
      </w:pPr>
      <w:r>
        <w:rPr>
          <w:rFonts w:ascii="Times New Roman" w:hAnsi="Times New Roman" w:cs="Times New Roman"/>
          <w:sz w:val="24"/>
          <w:szCs w:val="24"/>
          <w:lang w:val="en-US"/>
        </w:rPr>
        <w:t>[</w:t>
      </w:r>
      <w:r w:rsidR="00C82532" w:rsidRPr="004D6658">
        <w:rPr>
          <w:rStyle w:val="Refdenotadefim"/>
          <w:rFonts w:cs="Times New Roman"/>
          <w:vertAlign w:val="baseline"/>
        </w:rPr>
        <w:endnoteRef/>
      </w:r>
      <w:r w:rsidRPr="004D6658">
        <w:rPr>
          <w:rFonts w:ascii="Times New Roman" w:hAnsi="Times New Roman" w:cs="Times New Roman"/>
          <w:sz w:val="24"/>
          <w:szCs w:val="24"/>
          <w:lang w:val="en-US"/>
        </w:rPr>
        <w:t>]</w:t>
      </w:r>
      <w:r w:rsidR="00C82532" w:rsidRPr="004D6658">
        <w:rPr>
          <w:rFonts w:ascii="Times New Roman" w:hAnsi="Times New Roman" w:cs="Times New Roman"/>
          <w:sz w:val="24"/>
          <w:szCs w:val="24"/>
          <w:lang w:val="en-US"/>
        </w:rPr>
        <w:t xml:space="preserve"> </w:t>
      </w:r>
      <w:r w:rsidR="00C82532" w:rsidRPr="004D6658">
        <w:rPr>
          <w:rFonts w:ascii="Times New Roman" w:hAnsi="Times New Roman" w:cs="Times New Roman"/>
          <w:bCs/>
          <w:sz w:val="24"/>
          <w:szCs w:val="24"/>
          <w:lang w:val="en-US"/>
        </w:rPr>
        <w:t>FLORES</w:t>
      </w:r>
      <w:r w:rsidR="00C82532" w:rsidRPr="004D6658">
        <w:rPr>
          <w:rStyle w:val="Forte"/>
          <w:rFonts w:ascii="Times New Roman" w:hAnsi="Times New Roman" w:cs="Times New Roman"/>
          <w:sz w:val="24"/>
          <w:szCs w:val="24"/>
          <w:lang w:val="en-US"/>
        </w:rPr>
        <w:t xml:space="preserve">, E.N.; </w:t>
      </w:r>
      <w:r w:rsidR="00C82532" w:rsidRPr="004D6658">
        <w:rPr>
          <w:rFonts w:ascii="Times New Roman" w:hAnsi="Times New Roman" w:cs="Times New Roman"/>
          <w:bCs/>
          <w:sz w:val="24"/>
          <w:szCs w:val="24"/>
          <w:lang w:val="en-US"/>
        </w:rPr>
        <w:t>OMANOVIC</w:t>
      </w:r>
      <w:r w:rsidR="00C82532" w:rsidRPr="004D6658">
        <w:rPr>
          <w:rStyle w:val="Forte"/>
          <w:rFonts w:ascii="Times New Roman" w:hAnsi="Times New Roman" w:cs="Times New Roman"/>
          <w:sz w:val="24"/>
          <w:szCs w:val="24"/>
          <w:lang w:val="en-US"/>
        </w:rPr>
        <w:t xml:space="preserve">, S. </w:t>
      </w:r>
      <w:r w:rsidR="00C82532" w:rsidRPr="004D6658">
        <w:rPr>
          <w:rFonts w:ascii="Times New Roman" w:hAnsi="Times New Roman" w:cs="Times New Roman"/>
          <w:b/>
          <w:bCs/>
          <w:sz w:val="24"/>
          <w:szCs w:val="24"/>
          <w:lang w:val="en-US"/>
        </w:rPr>
        <w:t>Hydrogen evolution on nickel incorporated in three-dimensional conducting polymer layers.</w:t>
      </w:r>
      <w:r w:rsidR="00C82532" w:rsidRPr="004D6658">
        <w:rPr>
          <w:rFonts w:ascii="Times New Roman" w:hAnsi="Times New Roman" w:cs="Times New Roman"/>
          <w:bCs/>
          <w:sz w:val="24"/>
          <w:szCs w:val="24"/>
          <w:lang w:val="en-US"/>
        </w:rPr>
        <w:t xml:space="preserve"> Journal of Molecular Catalysis A: Chemical, v. 242, p. 182-194, 2005.</w:t>
      </w:r>
    </w:p>
    <w:p w:rsidR="008E6070" w:rsidRPr="004D6658" w:rsidRDefault="008E6070" w:rsidP="004D6658">
      <w:pPr>
        <w:pStyle w:val="Textodenotadefim"/>
        <w:rPr>
          <w:rFonts w:ascii="Times New Roman" w:hAnsi="Times New Roman" w:cs="Times New Roman"/>
          <w:sz w:val="24"/>
          <w:szCs w:val="24"/>
          <w:lang w:val="en-US"/>
        </w:rPr>
      </w:pPr>
    </w:p>
  </w:endnote>
  <w:endnote w:id="9">
    <w:p w:rsidR="00C82532" w:rsidRPr="004D6658" w:rsidRDefault="00C82532" w:rsidP="004D6658">
      <w:pPr>
        <w:pStyle w:val="Textodenotadefim"/>
        <w:jc w:val="both"/>
        <w:rPr>
          <w:rFonts w:ascii="Times New Roman" w:hAnsi="Times New Roman" w:cs="Times New Roman"/>
          <w:sz w:val="24"/>
          <w:szCs w:val="24"/>
          <w:lang w:val="en-US"/>
        </w:rPr>
      </w:pPr>
      <w:proofErr w:type="gramStart"/>
      <w:r w:rsidRPr="004D6658">
        <w:rPr>
          <w:rFonts w:ascii="Times New Roman" w:hAnsi="Times New Roman" w:cs="Times New Roman"/>
          <w:sz w:val="24"/>
          <w:szCs w:val="24"/>
          <w:lang w:val="en-US"/>
        </w:rPr>
        <w:t>[</w:t>
      </w:r>
      <w:r w:rsidRPr="004D6658">
        <w:rPr>
          <w:rStyle w:val="Refdenotadefim"/>
          <w:rFonts w:cs="Times New Roman"/>
          <w:vertAlign w:val="baseline"/>
        </w:rPr>
        <w:endnoteRef/>
      </w:r>
      <w:r w:rsidRPr="004D6658">
        <w:rPr>
          <w:rFonts w:ascii="Times New Roman" w:hAnsi="Times New Roman" w:cs="Times New Roman"/>
          <w:sz w:val="24"/>
          <w:szCs w:val="24"/>
          <w:lang w:val="en-US"/>
        </w:rPr>
        <w:t>] SOHN, S. KANG, T.</w:t>
      </w:r>
      <w:proofErr w:type="gramEnd"/>
      <w:r w:rsidRPr="004D6658">
        <w:rPr>
          <w:rFonts w:ascii="Times New Roman" w:hAnsi="Times New Roman" w:cs="Times New Roman"/>
          <w:sz w:val="24"/>
          <w:szCs w:val="24"/>
          <w:lang w:val="en-US"/>
        </w:rPr>
        <w:t xml:space="preserve"> </w:t>
      </w:r>
      <w:proofErr w:type="gramStart"/>
      <w:r w:rsidRPr="004D6658">
        <w:rPr>
          <w:rFonts w:ascii="Times New Roman" w:hAnsi="Times New Roman" w:cs="Times New Roman"/>
          <w:b/>
          <w:sz w:val="24"/>
          <w:szCs w:val="24"/>
          <w:lang w:val="en-US"/>
        </w:rPr>
        <w:t>The effects of tin and nickel on the corrosion behavior of 60Cu-40Zn alloys.</w:t>
      </w:r>
      <w:proofErr w:type="gramEnd"/>
      <w:r w:rsidRPr="004D6658">
        <w:rPr>
          <w:rFonts w:ascii="Times New Roman" w:hAnsi="Times New Roman" w:cs="Times New Roman"/>
          <w:sz w:val="24"/>
          <w:szCs w:val="24"/>
          <w:lang w:val="en-US"/>
        </w:rPr>
        <w:t xml:space="preserve"> </w:t>
      </w:r>
      <w:proofErr w:type="gramStart"/>
      <w:r w:rsidRPr="004D6658">
        <w:rPr>
          <w:rFonts w:ascii="Times New Roman" w:hAnsi="Times New Roman" w:cs="Times New Roman"/>
          <w:bCs/>
          <w:sz w:val="24"/>
          <w:szCs w:val="24"/>
          <w:lang w:val="en-US"/>
        </w:rPr>
        <w:t>Journal</w:t>
      </w:r>
      <w:r w:rsidRPr="004D6658">
        <w:rPr>
          <w:rFonts w:ascii="Times New Roman" w:hAnsi="Times New Roman" w:cs="Times New Roman"/>
          <w:sz w:val="24"/>
          <w:szCs w:val="24"/>
          <w:lang w:val="en-US"/>
        </w:rPr>
        <w:t xml:space="preserve"> of </w:t>
      </w:r>
      <w:r w:rsidRPr="004D6658">
        <w:rPr>
          <w:rFonts w:ascii="Times New Roman" w:hAnsi="Times New Roman" w:cs="Times New Roman"/>
          <w:bCs/>
          <w:sz w:val="24"/>
          <w:szCs w:val="24"/>
          <w:lang w:val="en-US"/>
        </w:rPr>
        <w:t>Alloys</w:t>
      </w:r>
      <w:r w:rsidRPr="004D6658">
        <w:rPr>
          <w:rFonts w:ascii="Times New Roman" w:hAnsi="Times New Roman" w:cs="Times New Roman"/>
          <w:sz w:val="24"/>
          <w:szCs w:val="24"/>
          <w:lang w:val="en-US"/>
        </w:rPr>
        <w:t xml:space="preserve"> and Compounds, v. 335, p.281-289, 2002.</w:t>
      </w:r>
      <w:proofErr w:type="gramEnd"/>
    </w:p>
    <w:p w:rsidR="00C82532" w:rsidRPr="004D6658" w:rsidRDefault="00C82532" w:rsidP="004D6658">
      <w:pPr>
        <w:pStyle w:val="Textodenotadefim"/>
        <w:jc w:val="both"/>
        <w:rPr>
          <w:rFonts w:ascii="Times New Roman" w:hAnsi="Times New Roman" w:cs="Times New Roman"/>
          <w:sz w:val="24"/>
          <w:szCs w:val="24"/>
          <w:lang w:val="en-US"/>
        </w:rPr>
      </w:pPr>
    </w:p>
  </w:endnote>
  <w:endnote w:id="10">
    <w:p w:rsidR="006D3B03" w:rsidRPr="004D6658" w:rsidRDefault="004D6658" w:rsidP="004D6658">
      <w:pPr>
        <w:pStyle w:val="Textodenotadefim"/>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t>
      </w:r>
      <w:r w:rsidR="006D3B03" w:rsidRPr="004D6658">
        <w:rPr>
          <w:rStyle w:val="Refdenotadefim"/>
          <w:rFonts w:cs="Times New Roman"/>
          <w:vertAlign w:val="baseline"/>
        </w:rPr>
        <w:endnoteRef/>
      </w:r>
      <w:r w:rsidRPr="004D6658">
        <w:rPr>
          <w:rFonts w:ascii="Times New Roman" w:hAnsi="Times New Roman" w:cs="Times New Roman"/>
          <w:sz w:val="24"/>
          <w:szCs w:val="24"/>
          <w:lang w:val="en-US"/>
        </w:rPr>
        <w:t>]</w:t>
      </w:r>
      <w:r w:rsidR="006D3B03" w:rsidRPr="004D6658">
        <w:rPr>
          <w:rFonts w:ascii="Times New Roman" w:hAnsi="Times New Roman" w:cs="Times New Roman"/>
          <w:sz w:val="24"/>
          <w:szCs w:val="24"/>
          <w:lang w:val="en-US"/>
        </w:rPr>
        <w:t xml:space="preserve"> SHEELA, G.; PUSHPAVANAM, M.; PUSHPAVANAM, S. </w:t>
      </w:r>
      <w:r w:rsidR="006D3B03" w:rsidRPr="004D6658">
        <w:rPr>
          <w:rFonts w:ascii="Times New Roman" w:hAnsi="Times New Roman" w:cs="Times New Roman"/>
          <w:b/>
          <w:sz w:val="24"/>
          <w:szCs w:val="24"/>
          <w:lang w:val="en-US"/>
        </w:rPr>
        <w:t>Zinc–nickel alloy electrodeposits for water electrolysis.</w:t>
      </w:r>
      <w:proofErr w:type="gramEnd"/>
      <w:r w:rsidR="006D3B03" w:rsidRPr="004D6658">
        <w:rPr>
          <w:rFonts w:ascii="Times New Roman" w:hAnsi="Times New Roman" w:cs="Times New Roman"/>
          <w:sz w:val="24"/>
          <w:szCs w:val="24"/>
          <w:lang w:val="en-US"/>
        </w:rPr>
        <w:t xml:space="preserve"> </w:t>
      </w:r>
      <w:proofErr w:type="gramStart"/>
      <w:r w:rsidR="006D3B03" w:rsidRPr="004D6658">
        <w:rPr>
          <w:rFonts w:ascii="Times New Roman" w:hAnsi="Times New Roman" w:cs="Times New Roman"/>
          <w:sz w:val="24"/>
          <w:szCs w:val="24"/>
          <w:lang w:val="en-US"/>
        </w:rPr>
        <w:t>International Journal of Hydrogen Energy, v. 27, p. 627-633, 2002.</w:t>
      </w:r>
      <w:proofErr w:type="gramEnd"/>
    </w:p>
    <w:p w:rsidR="006D3B03" w:rsidRPr="004D6658" w:rsidRDefault="006D3B03" w:rsidP="004D6658">
      <w:pPr>
        <w:pStyle w:val="Textodenotadefim"/>
        <w:rPr>
          <w:rFonts w:ascii="Times New Roman" w:hAnsi="Times New Roman" w:cs="Times New Roman"/>
          <w:sz w:val="24"/>
          <w:szCs w:val="24"/>
          <w:lang w:val="en-US"/>
        </w:rPr>
      </w:pPr>
    </w:p>
  </w:endnote>
  <w:endnote w:id="11">
    <w:p w:rsidR="00C82532" w:rsidRPr="004D6658" w:rsidRDefault="00C82532" w:rsidP="004D6658">
      <w:pPr>
        <w:pStyle w:val="Textodenotadefim"/>
        <w:jc w:val="both"/>
        <w:rPr>
          <w:rFonts w:ascii="Times New Roman" w:hAnsi="Times New Roman" w:cs="Times New Roman"/>
          <w:sz w:val="24"/>
          <w:szCs w:val="24"/>
          <w:lang w:val="en-US"/>
        </w:rPr>
      </w:pPr>
      <w:proofErr w:type="gramStart"/>
      <w:r w:rsidRPr="004D6658">
        <w:rPr>
          <w:rFonts w:ascii="Times New Roman" w:hAnsi="Times New Roman" w:cs="Times New Roman"/>
          <w:sz w:val="24"/>
          <w:szCs w:val="24"/>
          <w:lang w:val="en-US"/>
        </w:rPr>
        <w:t>[</w:t>
      </w:r>
      <w:r w:rsidRPr="004D6658">
        <w:rPr>
          <w:rStyle w:val="Refdenotadefim"/>
          <w:rFonts w:cs="Times New Roman"/>
          <w:vertAlign w:val="baseline"/>
        </w:rPr>
        <w:endnoteRef/>
      </w:r>
      <w:r w:rsidRPr="004D6658">
        <w:rPr>
          <w:rFonts w:ascii="Times New Roman" w:hAnsi="Times New Roman" w:cs="Times New Roman"/>
          <w:sz w:val="24"/>
          <w:szCs w:val="24"/>
          <w:lang w:val="en-US"/>
        </w:rPr>
        <w:t xml:space="preserve">] CARDONA, I.H.; ORTEGA, E.; GÓMEZ L.V.; HERRANZ, V.P. </w:t>
      </w:r>
      <w:r w:rsidRPr="002B2413">
        <w:rPr>
          <w:rFonts w:ascii="Times New Roman" w:hAnsi="Times New Roman" w:cs="Times New Roman"/>
          <w:b/>
          <w:sz w:val="24"/>
          <w:szCs w:val="24"/>
          <w:lang w:val="en-US"/>
        </w:rPr>
        <w:t xml:space="preserve">Electrochemical Characterization of a </w:t>
      </w:r>
      <w:proofErr w:type="spellStart"/>
      <w:r w:rsidRPr="002B2413">
        <w:rPr>
          <w:rFonts w:ascii="Times New Roman" w:hAnsi="Times New Roman" w:cs="Times New Roman"/>
          <w:b/>
          <w:sz w:val="24"/>
          <w:szCs w:val="24"/>
          <w:lang w:val="en-US"/>
        </w:rPr>
        <w:t>NiCo</w:t>
      </w:r>
      <w:proofErr w:type="spellEnd"/>
      <w:r w:rsidRPr="002B2413">
        <w:rPr>
          <w:rFonts w:ascii="Times New Roman" w:hAnsi="Times New Roman" w:cs="Times New Roman"/>
          <w:b/>
          <w:sz w:val="24"/>
          <w:szCs w:val="24"/>
          <w:lang w:val="en-US"/>
        </w:rPr>
        <w:t>/Zn Cathode for Hydrogen Generation.</w:t>
      </w:r>
      <w:proofErr w:type="gramEnd"/>
      <w:r w:rsidRPr="004D6658">
        <w:rPr>
          <w:rFonts w:ascii="Times New Roman" w:hAnsi="Times New Roman" w:cs="Times New Roman"/>
          <w:sz w:val="24"/>
          <w:szCs w:val="24"/>
          <w:lang w:val="en-US"/>
        </w:rPr>
        <w:t xml:space="preserve"> </w:t>
      </w:r>
      <w:proofErr w:type="gramStart"/>
      <w:r w:rsidRPr="004D6658">
        <w:rPr>
          <w:rFonts w:ascii="Times New Roman" w:hAnsi="Times New Roman" w:cs="Times New Roman"/>
          <w:sz w:val="24"/>
          <w:szCs w:val="24"/>
          <w:lang w:val="en-US"/>
        </w:rPr>
        <w:t>International Journal of Hydrogen Energy, v. 36, p. 11578-11587, 2011.</w:t>
      </w:r>
      <w:proofErr w:type="gramEnd"/>
      <w:r w:rsidRPr="004D6658">
        <w:rPr>
          <w:rFonts w:ascii="Times New Roman" w:hAnsi="Times New Roman" w:cs="Times New Roman"/>
          <w:sz w:val="24"/>
          <w:szCs w:val="24"/>
          <w:lang w:val="en-US"/>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ItalicMT">
    <w:altName w:val="MS Mincho"/>
    <w:panose1 w:val="00000000000000000000"/>
    <w:charset w:val="80"/>
    <w:family w:val="auto"/>
    <w:notTrueType/>
    <w:pitch w:val="default"/>
    <w:sig w:usb0="00000000"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0775" w:rsidRDefault="007C0775" w:rsidP="0024540C">
      <w:pPr>
        <w:spacing w:after="0" w:line="240" w:lineRule="auto"/>
      </w:pPr>
      <w:r>
        <w:separator/>
      </w:r>
    </w:p>
  </w:footnote>
  <w:footnote w:type="continuationSeparator" w:id="0">
    <w:p w:rsidR="007C0775" w:rsidRDefault="007C0775" w:rsidP="0024540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36F00"/>
    <w:multiLevelType w:val="multilevel"/>
    <w:tmpl w:val="B66275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5EC9188C"/>
    <w:multiLevelType w:val="hybridMultilevel"/>
    <w:tmpl w:val="849CE80C"/>
    <w:lvl w:ilvl="0" w:tplc="F476FFF8">
      <w:start w:val="3"/>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rsids>
    <w:rsidRoot w:val="00CB2C84"/>
    <w:rsid w:val="000C7513"/>
    <w:rsid w:val="0012274A"/>
    <w:rsid w:val="00134FD0"/>
    <w:rsid w:val="002415A4"/>
    <w:rsid w:val="0024540C"/>
    <w:rsid w:val="002B2413"/>
    <w:rsid w:val="002C14D5"/>
    <w:rsid w:val="0036030E"/>
    <w:rsid w:val="00436BFF"/>
    <w:rsid w:val="004371B7"/>
    <w:rsid w:val="004512B0"/>
    <w:rsid w:val="00470B2E"/>
    <w:rsid w:val="004D6658"/>
    <w:rsid w:val="006D3B03"/>
    <w:rsid w:val="006F11A9"/>
    <w:rsid w:val="007B0FE6"/>
    <w:rsid w:val="007C0775"/>
    <w:rsid w:val="008777B4"/>
    <w:rsid w:val="00897445"/>
    <w:rsid w:val="008E6070"/>
    <w:rsid w:val="00A20CF8"/>
    <w:rsid w:val="00A359C2"/>
    <w:rsid w:val="00AB1DB3"/>
    <w:rsid w:val="00B73561"/>
    <w:rsid w:val="00BA4E12"/>
    <w:rsid w:val="00C01374"/>
    <w:rsid w:val="00C6207A"/>
    <w:rsid w:val="00C82532"/>
    <w:rsid w:val="00CA4D0B"/>
    <w:rsid w:val="00CB2C84"/>
    <w:rsid w:val="00CD2EE1"/>
    <w:rsid w:val="00D31A5A"/>
    <w:rsid w:val="00D75D1B"/>
    <w:rsid w:val="00F55FD2"/>
    <w:rsid w:val="00F60F38"/>
    <w:rsid w:val="00F934B3"/>
    <w:rsid w:val="00FC3C5E"/>
    <w:rsid w:val="00FD375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FD2"/>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31A5A"/>
    <w:pPr>
      <w:ind w:left="720"/>
      <w:contextualSpacing/>
    </w:pPr>
  </w:style>
  <w:style w:type="paragraph" w:customStyle="1" w:styleId="Default">
    <w:name w:val="Default"/>
    <w:rsid w:val="00D31A5A"/>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FC3C5E"/>
    <w:pPr>
      <w:tabs>
        <w:tab w:val="left" w:pos="851"/>
      </w:tabs>
      <w:spacing w:before="30" w:after="30" w:line="240" w:lineRule="auto"/>
      <w:jc w:val="both"/>
    </w:pPr>
    <w:rPr>
      <w:rFonts w:ascii="Arial" w:eastAsia="Times New Roman" w:hAnsi="Arial" w:cs="Times New Roman"/>
      <w:b/>
      <w:caps/>
      <w:sz w:val="20"/>
      <w:szCs w:val="24"/>
      <w:lang w:eastAsia="pt-BR"/>
    </w:rPr>
  </w:style>
  <w:style w:type="table" w:styleId="Tabelacomgrade">
    <w:name w:val="Table Grid"/>
    <w:basedOn w:val="Tabelanormal"/>
    <w:uiPriority w:val="59"/>
    <w:rsid w:val="00FC3C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4540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4540C"/>
    <w:rPr>
      <w:rFonts w:ascii="Tahoma" w:hAnsi="Tahoma" w:cs="Tahoma"/>
      <w:sz w:val="16"/>
      <w:szCs w:val="16"/>
    </w:rPr>
  </w:style>
  <w:style w:type="paragraph" w:styleId="Legenda">
    <w:name w:val="caption"/>
    <w:basedOn w:val="Normal"/>
    <w:next w:val="Normal"/>
    <w:uiPriority w:val="35"/>
    <w:qFormat/>
    <w:rsid w:val="0024540C"/>
    <w:pPr>
      <w:spacing w:line="240" w:lineRule="auto"/>
    </w:pPr>
    <w:rPr>
      <w:rFonts w:ascii="Times New Roman" w:eastAsia="Calibri" w:hAnsi="Times New Roman" w:cs="Times New Roman"/>
      <w:b/>
      <w:bCs/>
      <w:sz w:val="24"/>
      <w:szCs w:val="24"/>
    </w:rPr>
  </w:style>
  <w:style w:type="character" w:styleId="Refdenotadefim">
    <w:name w:val="endnote reference"/>
    <w:unhideWhenUsed/>
    <w:rsid w:val="002C14D5"/>
    <w:rPr>
      <w:rFonts w:ascii="Times New Roman" w:hAnsi="Times New Roman"/>
      <w:sz w:val="24"/>
      <w:szCs w:val="24"/>
      <w:vertAlign w:val="superscript"/>
    </w:rPr>
  </w:style>
  <w:style w:type="paragraph" w:styleId="Textodenotaderodap">
    <w:name w:val="footnote text"/>
    <w:basedOn w:val="Normal"/>
    <w:link w:val="TextodenotaderodapChar"/>
    <w:uiPriority w:val="99"/>
    <w:semiHidden/>
    <w:unhideWhenUsed/>
    <w:rsid w:val="002C14D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C14D5"/>
    <w:rPr>
      <w:sz w:val="20"/>
      <w:szCs w:val="20"/>
    </w:rPr>
  </w:style>
  <w:style w:type="character" w:styleId="Refdenotaderodap">
    <w:name w:val="footnote reference"/>
    <w:basedOn w:val="Fontepargpadro"/>
    <w:uiPriority w:val="99"/>
    <w:semiHidden/>
    <w:unhideWhenUsed/>
    <w:rsid w:val="002C14D5"/>
    <w:rPr>
      <w:vertAlign w:val="superscript"/>
    </w:rPr>
  </w:style>
  <w:style w:type="paragraph" w:styleId="Textodenotadefim">
    <w:name w:val="endnote text"/>
    <w:basedOn w:val="Normal"/>
    <w:link w:val="TextodenotadefimChar"/>
    <w:unhideWhenUsed/>
    <w:rsid w:val="002C14D5"/>
    <w:pPr>
      <w:spacing w:after="0" w:line="240" w:lineRule="auto"/>
    </w:pPr>
    <w:rPr>
      <w:sz w:val="20"/>
      <w:szCs w:val="20"/>
    </w:rPr>
  </w:style>
  <w:style w:type="character" w:customStyle="1" w:styleId="TextodenotadefimChar">
    <w:name w:val="Texto de nota de fim Char"/>
    <w:basedOn w:val="Fontepargpadro"/>
    <w:link w:val="Textodenotadefim"/>
    <w:uiPriority w:val="99"/>
    <w:rsid w:val="002C14D5"/>
    <w:rPr>
      <w:sz w:val="20"/>
      <w:szCs w:val="20"/>
    </w:rPr>
  </w:style>
  <w:style w:type="character" w:styleId="Hyperlink">
    <w:name w:val="Hyperlink"/>
    <w:uiPriority w:val="99"/>
    <w:unhideWhenUsed/>
    <w:rsid w:val="00C82532"/>
    <w:rPr>
      <w:color w:val="0000FF"/>
      <w:u w:val="single"/>
    </w:rPr>
  </w:style>
  <w:style w:type="character" w:styleId="Forte">
    <w:name w:val="Strong"/>
    <w:uiPriority w:val="22"/>
    <w:qFormat/>
    <w:rsid w:val="00C82532"/>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milator@gmail.co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F58FBB-3FB6-4478-8839-D42FAA15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10</Pages>
  <Words>2096</Words>
  <Characters>11323</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13</cp:revision>
  <dcterms:created xsi:type="dcterms:W3CDTF">2014-08-08T22:15:00Z</dcterms:created>
  <dcterms:modified xsi:type="dcterms:W3CDTF">2014-08-09T01:00:00Z</dcterms:modified>
</cp:coreProperties>
</file>