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5670B" w14:textId="77777777" w:rsidR="00BB4521" w:rsidRPr="00C57E15" w:rsidRDefault="00BB4521" w:rsidP="00C64607">
      <w:pPr>
        <w:spacing w:line="240" w:lineRule="auto"/>
        <w:ind w:firstLine="0"/>
        <w:jc w:val="center"/>
        <w:rPr>
          <w:b/>
        </w:rPr>
      </w:pPr>
      <w:r w:rsidRPr="00E0482D">
        <w:rPr>
          <w:b/>
          <w:bCs/>
          <w:i/>
        </w:rPr>
        <w:t>Stress Cracking</w:t>
      </w:r>
      <w:r w:rsidRPr="00C57E15">
        <w:rPr>
          <w:b/>
          <w:bCs/>
        </w:rPr>
        <w:t xml:space="preserve"> do Policarbonato na Presença de Etanol</w:t>
      </w:r>
    </w:p>
    <w:p w14:paraId="1B1EF195" w14:textId="77777777" w:rsidR="00BB4521" w:rsidRPr="00C57E15" w:rsidRDefault="00BB4521" w:rsidP="00C64607">
      <w:pPr>
        <w:tabs>
          <w:tab w:val="center" w:pos="4252"/>
          <w:tab w:val="left" w:pos="7035"/>
        </w:tabs>
        <w:spacing w:line="240" w:lineRule="auto"/>
        <w:ind w:firstLine="0"/>
        <w:jc w:val="center"/>
        <w:rPr>
          <w:b/>
          <w:vertAlign w:val="superscript"/>
          <w:lang w:val="en-US"/>
        </w:rPr>
      </w:pPr>
      <w:r w:rsidRPr="00C57E15">
        <w:rPr>
          <w:b/>
          <w:lang w:val="en-US"/>
        </w:rPr>
        <w:t>C. J. F. Braz</w:t>
      </w:r>
      <w:r w:rsidRPr="00C57E15">
        <w:rPr>
          <w:b/>
          <w:vertAlign w:val="superscript"/>
          <w:lang w:val="en-US"/>
        </w:rPr>
        <w:t>1</w:t>
      </w:r>
      <w:r w:rsidRPr="00C57E15">
        <w:rPr>
          <w:b/>
          <w:lang w:val="en-US"/>
        </w:rPr>
        <w:t>, R. M. R. Wellen</w:t>
      </w:r>
      <w:r w:rsidRPr="00C57E15">
        <w:rPr>
          <w:b/>
          <w:vertAlign w:val="superscript"/>
          <w:lang w:val="en-US"/>
        </w:rPr>
        <w:t>2</w:t>
      </w:r>
      <w:r w:rsidRPr="00C57E15">
        <w:rPr>
          <w:b/>
          <w:lang w:val="en-US"/>
        </w:rPr>
        <w:t>, M. S. Rabello</w:t>
      </w:r>
      <w:r w:rsidRPr="00C57E15">
        <w:rPr>
          <w:b/>
          <w:vertAlign w:val="superscript"/>
          <w:lang w:val="en-US"/>
        </w:rPr>
        <w:t>1*</w:t>
      </w:r>
    </w:p>
    <w:p w14:paraId="0D2699C7" w14:textId="77777777" w:rsidR="00BB4521" w:rsidRPr="00C57E15" w:rsidRDefault="00BB4521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 w:rsidRPr="00C57E15">
        <w:rPr>
          <w:rFonts w:cs="Times New Roman"/>
          <w:sz w:val="24"/>
          <w:szCs w:val="24"/>
          <w:vertAlign w:val="superscript"/>
        </w:rPr>
        <w:t>1</w:t>
      </w:r>
      <w:r w:rsidRPr="00C57E15">
        <w:rPr>
          <w:rFonts w:cs="Times New Roman"/>
          <w:sz w:val="24"/>
          <w:szCs w:val="24"/>
        </w:rPr>
        <w:t>Programa de Pós-Graduação em Ciência e Engenharia de Materiais (PPG-CEMat)</w:t>
      </w:r>
    </w:p>
    <w:p w14:paraId="1CE6270F" w14:textId="77777777" w:rsidR="00BB4521" w:rsidRPr="00C57E15" w:rsidRDefault="00BB4521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 w:rsidRPr="00C57E15">
        <w:rPr>
          <w:rFonts w:cs="Times New Roman"/>
          <w:sz w:val="24"/>
          <w:szCs w:val="24"/>
        </w:rPr>
        <w:t>Universidade Federal de Campina Grande (UFCG)</w:t>
      </w:r>
    </w:p>
    <w:p w14:paraId="44753407" w14:textId="77777777" w:rsidR="00BB4521" w:rsidRPr="00C57E15" w:rsidRDefault="005C4529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Aprígio Veloso 882 -</w:t>
      </w:r>
      <w:r w:rsidR="00BB4521" w:rsidRPr="00C57E15">
        <w:rPr>
          <w:rFonts w:cs="Times New Roman"/>
          <w:sz w:val="24"/>
          <w:szCs w:val="24"/>
        </w:rPr>
        <w:t xml:space="preserve"> Bodocongó </w:t>
      </w:r>
      <w:r>
        <w:rPr>
          <w:rFonts w:cs="Times New Roman"/>
          <w:sz w:val="24"/>
          <w:szCs w:val="24"/>
        </w:rPr>
        <w:t>-</w:t>
      </w:r>
      <w:r w:rsidR="00BB4521" w:rsidRPr="00C57E15">
        <w:rPr>
          <w:rFonts w:cs="Times New Roman"/>
          <w:sz w:val="24"/>
          <w:szCs w:val="24"/>
        </w:rPr>
        <w:t xml:space="preserve"> CEP</w:t>
      </w:r>
      <w:r w:rsidR="001A4517">
        <w:rPr>
          <w:rFonts w:cs="Times New Roman"/>
          <w:sz w:val="24"/>
          <w:szCs w:val="24"/>
        </w:rPr>
        <w:t>:</w:t>
      </w:r>
      <w:r w:rsidR="00BB4521" w:rsidRPr="00C57E15">
        <w:rPr>
          <w:rFonts w:cs="Times New Roman"/>
          <w:sz w:val="24"/>
          <w:szCs w:val="24"/>
        </w:rPr>
        <w:t xml:space="preserve"> 58429-900 - Campina Grande - PB</w:t>
      </w:r>
    </w:p>
    <w:p w14:paraId="5F59D89E" w14:textId="77777777" w:rsidR="00BB4521" w:rsidRPr="00C57E15" w:rsidRDefault="00BB4521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 w:rsidRPr="00C57E15">
        <w:rPr>
          <w:rFonts w:cs="Times New Roman"/>
          <w:sz w:val="24"/>
          <w:szCs w:val="24"/>
          <w:vertAlign w:val="superscript"/>
        </w:rPr>
        <w:t>2</w:t>
      </w:r>
      <w:r w:rsidRPr="00C57E15">
        <w:rPr>
          <w:rFonts w:cs="Times New Roman"/>
          <w:sz w:val="24"/>
          <w:szCs w:val="24"/>
        </w:rPr>
        <w:t>Departamento de Engenharia de Materiais (DEMat)</w:t>
      </w:r>
    </w:p>
    <w:p w14:paraId="14D80AB4" w14:textId="77777777" w:rsidR="00BB4521" w:rsidRPr="00C57E15" w:rsidRDefault="00BB4521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 w:rsidRPr="00C57E15">
        <w:rPr>
          <w:rFonts w:cs="Times New Roman"/>
          <w:sz w:val="24"/>
          <w:szCs w:val="24"/>
        </w:rPr>
        <w:t>Universidade Federal da Paraíba (UFPB)</w:t>
      </w:r>
    </w:p>
    <w:p w14:paraId="3F1F650C" w14:textId="77777777" w:rsidR="00BB4521" w:rsidRDefault="00BB4521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 w:rsidRPr="00C57E15">
        <w:rPr>
          <w:rFonts w:cs="Times New Roman"/>
          <w:sz w:val="24"/>
          <w:szCs w:val="24"/>
        </w:rPr>
        <w:t xml:space="preserve">Cidade Universitária - Castelo Branco - CEP: 58051-900 - João Pessoa </w:t>
      </w:r>
      <w:r w:rsidR="00C01A00">
        <w:rPr>
          <w:rFonts w:cs="Times New Roman"/>
          <w:sz w:val="24"/>
          <w:szCs w:val="24"/>
        </w:rPr>
        <w:t>–</w:t>
      </w:r>
      <w:r w:rsidRPr="00C57E15">
        <w:rPr>
          <w:rFonts w:cs="Times New Roman"/>
          <w:sz w:val="24"/>
          <w:szCs w:val="24"/>
        </w:rPr>
        <w:t xml:space="preserve"> PB</w:t>
      </w:r>
    </w:p>
    <w:p w14:paraId="3274460A" w14:textId="04D0A95D" w:rsidR="00C01A00" w:rsidRPr="00C57E15" w:rsidRDefault="0073733D" w:rsidP="00C64607">
      <w:pPr>
        <w:pStyle w:val="Enderecoautor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C01A00">
        <w:rPr>
          <w:rFonts w:cs="Times New Roman"/>
          <w:sz w:val="24"/>
          <w:szCs w:val="24"/>
        </w:rPr>
        <w:t>Correspondência:</w:t>
      </w:r>
      <w:r w:rsidR="00C01A00" w:rsidRPr="00C01A00">
        <w:rPr>
          <w:rStyle w:val="Ttulo1Char"/>
        </w:rPr>
        <w:t xml:space="preserve"> </w:t>
      </w:r>
      <w:r w:rsidR="00C01A00" w:rsidRPr="00C01A00">
        <w:rPr>
          <w:rStyle w:val="gi"/>
          <w:rFonts w:eastAsiaTheme="majorEastAsia"/>
          <w:sz w:val="24"/>
          <w:szCs w:val="24"/>
        </w:rPr>
        <w:t>marcelo.rabello@ufcg.edu.br</w:t>
      </w:r>
      <w:r w:rsidR="00C01A00">
        <w:rPr>
          <w:rFonts w:cs="Times New Roman"/>
          <w:sz w:val="24"/>
          <w:szCs w:val="24"/>
        </w:rPr>
        <w:t xml:space="preserve"> </w:t>
      </w:r>
    </w:p>
    <w:p w14:paraId="31AFCED1" w14:textId="77777777" w:rsidR="00BB4521" w:rsidRPr="00C57E15" w:rsidRDefault="00BB4521" w:rsidP="00C64607">
      <w:pPr>
        <w:pStyle w:val="Resumo"/>
        <w:spacing w:line="240" w:lineRule="auto"/>
        <w:ind w:firstLine="0"/>
        <w:outlineLvl w:val="0"/>
        <w:rPr>
          <w:sz w:val="24"/>
          <w:szCs w:val="24"/>
        </w:rPr>
      </w:pPr>
    </w:p>
    <w:p w14:paraId="409DF1F5" w14:textId="77777777" w:rsidR="00BB4521" w:rsidRPr="00C57E15" w:rsidRDefault="00BB4521" w:rsidP="00C64607">
      <w:pPr>
        <w:pStyle w:val="Resumo"/>
        <w:spacing w:line="240" w:lineRule="auto"/>
        <w:ind w:firstLine="0"/>
        <w:outlineLvl w:val="0"/>
        <w:rPr>
          <w:sz w:val="24"/>
          <w:szCs w:val="24"/>
        </w:rPr>
      </w:pPr>
      <w:r w:rsidRPr="00C57E15">
        <w:rPr>
          <w:sz w:val="24"/>
          <w:szCs w:val="24"/>
        </w:rPr>
        <w:t xml:space="preserve">Resumo: </w:t>
      </w:r>
    </w:p>
    <w:p w14:paraId="0658092B" w14:textId="72A6AFF0" w:rsidR="00BB4521" w:rsidRDefault="00BB4521" w:rsidP="00C64607">
      <w:pPr>
        <w:spacing w:line="240" w:lineRule="auto"/>
        <w:ind w:firstLine="0"/>
      </w:pPr>
      <w:r w:rsidRPr="00C57E15">
        <w:t xml:space="preserve">O </w:t>
      </w:r>
      <w:r w:rsidRPr="00C57E15">
        <w:rPr>
          <w:i/>
        </w:rPr>
        <w:t>Environmental Stress Cracking</w:t>
      </w:r>
      <w:r w:rsidRPr="00C57E15">
        <w:t xml:space="preserve"> (ESC) é uma das maiores causas de deterioração de polímeros, principalmente, os vítreos. </w:t>
      </w:r>
      <w:r w:rsidR="00021CA7">
        <w:t xml:space="preserve">O policarbonato (PC) é dos principais polímeros de engenharia afetado por esse fenômeno, que ocorre quando existe uma combinação de </w:t>
      </w:r>
      <w:r w:rsidR="00E10188">
        <w:t>tensão</w:t>
      </w:r>
      <w:r w:rsidR="00021CA7">
        <w:t xml:space="preserve"> mecânica com um agente químico agressivo. O presente </w:t>
      </w:r>
      <w:r w:rsidRPr="00C57E15">
        <w:t xml:space="preserve">trabalho busca estudar o ESC no policarbonato (PC), na presença de etanol, através de dois ensaios mecânicos: (1) tração </w:t>
      </w:r>
      <w:r w:rsidR="00A90FBC">
        <w:t xml:space="preserve">simples </w:t>
      </w:r>
      <w:r w:rsidRPr="00C57E15">
        <w:t xml:space="preserve">e (2) </w:t>
      </w:r>
      <w:r w:rsidR="00A90FBC">
        <w:t>tração à tensão constante</w:t>
      </w:r>
      <w:r w:rsidRPr="00C57E15">
        <w:t>. Os ensaios de tração ocorreram em três velocidades</w:t>
      </w:r>
      <w:r w:rsidR="00372C90">
        <w:t xml:space="preserve"> de deformação</w:t>
      </w:r>
      <w:r w:rsidR="00F8044A">
        <w:t xml:space="preserve">, </w:t>
      </w:r>
      <w:r w:rsidRPr="00C57E15">
        <w:t>10, 1 e 0,1 mm/min</w:t>
      </w:r>
      <w:r w:rsidR="00F8044A">
        <w:t>,</w:t>
      </w:r>
      <w:r w:rsidRPr="00C57E15">
        <w:t xml:space="preserve"> e os de </w:t>
      </w:r>
      <w:r w:rsidR="00D77529">
        <w:t>tensão constante</w:t>
      </w:r>
      <w:r w:rsidRPr="00C57E15">
        <w:t xml:space="preserve"> em três cargas</w:t>
      </w:r>
      <w:r w:rsidR="00F8044A">
        <w:t xml:space="preserve">, </w:t>
      </w:r>
      <w:r w:rsidRPr="00C57E15">
        <w:t xml:space="preserve">1800, 1200 e 600N. O efeito do etanol no PC foi previamente analisado por ensaio de absorção e as fissuras foram analisadas visualmente e por microscopia ótica. Os resultados indicaram que o etanol foi absorvido pelo PC, reduziu significativamente as propriedades mecânicas e </w:t>
      </w:r>
      <w:r w:rsidR="00F8044A">
        <w:t>conduziu à</w:t>
      </w:r>
      <w:r w:rsidRPr="00C57E15">
        <w:t xml:space="preserve"> </w:t>
      </w:r>
      <w:r w:rsidR="00372C90">
        <w:t xml:space="preserve">sua </w:t>
      </w:r>
      <w:r w:rsidRPr="00C57E15">
        <w:t>ruptura prematura</w:t>
      </w:r>
      <w:r w:rsidR="00372C90">
        <w:t>.</w:t>
      </w:r>
      <w:r w:rsidRPr="00C57E15">
        <w:t xml:space="preserve"> Conclui-se que </w:t>
      </w:r>
      <w:r w:rsidR="00F8044A">
        <w:t xml:space="preserve">o comportamento de </w:t>
      </w:r>
      <w:r w:rsidR="00F8044A" w:rsidRPr="00F8044A">
        <w:rPr>
          <w:i/>
        </w:rPr>
        <w:t>stress cracking</w:t>
      </w:r>
      <w:r w:rsidR="00F8044A">
        <w:t xml:space="preserve"> é </w:t>
      </w:r>
      <w:r w:rsidRPr="00C57E15">
        <w:t xml:space="preserve">dependente da velocidade </w:t>
      </w:r>
      <w:r w:rsidR="00F8044A">
        <w:t xml:space="preserve">de deformação </w:t>
      </w:r>
      <w:r w:rsidRPr="00C57E15">
        <w:t>e da carga aplicada</w:t>
      </w:r>
      <w:r w:rsidR="00F543C9">
        <w:t>; em</w:t>
      </w:r>
      <w:r w:rsidR="00CC1CD5">
        <w:t xml:space="preserve"> presença de etanol</w:t>
      </w:r>
      <w:r w:rsidR="00F543C9">
        <w:t xml:space="preserve">, o </w:t>
      </w:r>
      <w:r w:rsidR="00CC1CD5">
        <w:t xml:space="preserve">aumento da densidade de fissuras </w:t>
      </w:r>
      <w:r w:rsidR="00F543C9">
        <w:t>acelera</w:t>
      </w:r>
      <w:r w:rsidR="00CC1CD5">
        <w:t xml:space="preserve"> a ruptura do material.</w:t>
      </w:r>
    </w:p>
    <w:p w14:paraId="117F7E65" w14:textId="77777777" w:rsidR="00BB47FA" w:rsidRPr="00C57E15" w:rsidRDefault="00BB47FA" w:rsidP="00C64607">
      <w:pPr>
        <w:spacing w:line="240" w:lineRule="auto"/>
        <w:ind w:firstLine="0"/>
      </w:pPr>
    </w:p>
    <w:p w14:paraId="7A645CD5" w14:textId="77777777" w:rsidR="00BB4521" w:rsidRPr="00C57E15" w:rsidRDefault="00BB4521" w:rsidP="00C64607">
      <w:pPr>
        <w:tabs>
          <w:tab w:val="left" w:pos="7797"/>
          <w:tab w:val="left" w:pos="8787"/>
        </w:tabs>
        <w:spacing w:line="240" w:lineRule="auto"/>
        <w:ind w:firstLine="0"/>
        <w:rPr>
          <w:rStyle w:val="ResumoChar"/>
          <w:b w:val="0"/>
          <w:sz w:val="24"/>
          <w:szCs w:val="24"/>
        </w:rPr>
      </w:pPr>
      <w:r w:rsidRPr="00C57E15">
        <w:rPr>
          <w:rStyle w:val="ResumoChar"/>
          <w:sz w:val="24"/>
          <w:szCs w:val="24"/>
        </w:rPr>
        <w:t xml:space="preserve">Palavras-chave: </w:t>
      </w:r>
      <w:r w:rsidRPr="00E0482D">
        <w:rPr>
          <w:rStyle w:val="ResumoChar"/>
          <w:i/>
          <w:sz w:val="24"/>
          <w:szCs w:val="24"/>
        </w:rPr>
        <w:t>Stress cracking</w:t>
      </w:r>
      <w:r w:rsidRPr="00C57E15">
        <w:rPr>
          <w:rStyle w:val="ResumoChar"/>
          <w:sz w:val="24"/>
          <w:szCs w:val="24"/>
        </w:rPr>
        <w:t>; policarbonato; etanol.</w:t>
      </w:r>
    </w:p>
    <w:p w14:paraId="6320A6E1" w14:textId="77777777" w:rsidR="00BB47FA" w:rsidRPr="00E769B1" w:rsidRDefault="00BB47FA" w:rsidP="00C64607">
      <w:pPr>
        <w:pStyle w:val="Resumo"/>
        <w:spacing w:line="240" w:lineRule="auto"/>
        <w:ind w:firstLine="0"/>
        <w:outlineLvl w:val="0"/>
        <w:rPr>
          <w:sz w:val="24"/>
          <w:szCs w:val="24"/>
        </w:rPr>
      </w:pPr>
    </w:p>
    <w:p w14:paraId="774A49A4" w14:textId="6D7CF7D4" w:rsidR="00BB4521" w:rsidRPr="00C57E15" w:rsidRDefault="00BB4521" w:rsidP="00C64607">
      <w:pPr>
        <w:pStyle w:val="Resumo"/>
        <w:spacing w:line="240" w:lineRule="auto"/>
        <w:ind w:firstLine="0"/>
        <w:outlineLvl w:val="0"/>
        <w:rPr>
          <w:sz w:val="24"/>
          <w:szCs w:val="24"/>
          <w:lang w:val="en-US"/>
        </w:rPr>
      </w:pPr>
      <w:r w:rsidRPr="00C57E15">
        <w:rPr>
          <w:sz w:val="24"/>
          <w:szCs w:val="24"/>
          <w:lang w:val="en-US"/>
        </w:rPr>
        <w:t xml:space="preserve">Abstract: </w:t>
      </w:r>
    </w:p>
    <w:p w14:paraId="2F6242C6" w14:textId="384A00D5" w:rsidR="0082502F" w:rsidRDefault="00BB4521" w:rsidP="00C64607">
      <w:pPr>
        <w:pStyle w:val="Resumo"/>
        <w:spacing w:line="240" w:lineRule="auto"/>
        <w:ind w:firstLine="0"/>
        <w:rPr>
          <w:b w:val="0"/>
          <w:sz w:val="24"/>
          <w:szCs w:val="24"/>
          <w:lang w:val="en-US"/>
        </w:rPr>
      </w:pPr>
      <w:r w:rsidRPr="0082502F">
        <w:rPr>
          <w:b w:val="0"/>
          <w:sz w:val="24"/>
          <w:szCs w:val="24"/>
          <w:lang w:val="en-US"/>
        </w:rPr>
        <w:t xml:space="preserve">Environmental Stress Cracking (ESC) is one of the major causes </w:t>
      </w:r>
      <w:r w:rsidR="0075317D" w:rsidRPr="0082502F">
        <w:rPr>
          <w:b w:val="0"/>
          <w:sz w:val="24"/>
          <w:szCs w:val="24"/>
          <w:lang w:val="en-US"/>
        </w:rPr>
        <w:t xml:space="preserve">of polymer </w:t>
      </w:r>
      <w:r w:rsidRPr="0082502F">
        <w:rPr>
          <w:b w:val="0"/>
          <w:sz w:val="24"/>
          <w:szCs w:val="24"/>
          <w:lang w:val="en-US"/>
        </w:rPr>
        <w:t xml:space="preserve">deterioration, especially </w:t>
      </w:r>
      <w:r w:rsidR="0082502F" w:rsidRPr="0082502F">
        <w:rPr>
          <w:b w:val="0"/>
          <w:sz w:val="24"/>
          <w:szCs w:val="24"/>
          <w:lang w:val="en-US"/>
        </w:rPr>
        <w:t>with glassy</w:t>
      </w:r>
      <w:r w:rsidRPr="0082502F">
        <w:rPr>
          <w:b w:val="0"/>
          <w:sz w:val="24"/>
          <w:szCs w:val="24"/>
          <w:lang w:val="en-US"/>
        </w:rPr>
        <w:t xml:space="preserve"> polymers. </w:t>
      </w:r>
      <w:r w:rsidR="0082502F">
        <w:rPr>
          <w:b w:val="0"/>
          <w:sz w:val="24"/>
          <w:szCs w:val="24"/>
          <w:lang w:val="en-US"/>
        </w:rPr>
        <w:t xml:space="preserve">Polycarbonate is one of the main engineering polymer affected by this phenomenon, which occurs when a combination of mechanical stress and aggressive chemical agent </w:t>
      </w:r>
      <w:r w:rsidR="00201187">
        <w:rPr>
          <w:b w:val="0"/>
          <w:sz w:val="24"/>
          <w:szCs w:val="24"/>
          <w:lang w:val="en-US"/>
        </w:rPr>
        <w:t>is present</w:t>
      </w:r>
      <w:r w:rsidR="0082502F">
        <w:rPr>
          <w:b w:val="0"/>
          <w:sz w:val="24"/>
          <w:szCs w:val="24"/>
          <w:lang w:val="en-US"/>
        </w:rPr>
        <w:t>. Th</w:t>
      </w:r>
      <w:r w:rsidR="0082502F" w:rsidRPr="0082502F">
        <w:rPr>
          <w:b w:val="0"/>
          <w:sz w:val="24"/>
          <w:szCs w:val="24"/>
          <w:lang w:val="en-US"/>
        </w:rPr>
        <w:t xml:space="preserve">is work aims to study the ESC </w:t>
      </w:r>
      <w:r w:rsidR="0082502F">
        <w:rPr>
          <w:b w:val="0"/>
          <w:sz w:val="24"/>
          <w:szCs w:val="24"/>
          <w:lang w:val="en-US"/>
        </w:rPr>
        <w:t>of</w:t>
      </w:r>
      <w:r w:rsidR="0082502F" w:rsidRPr="0082502F">
        <w:rPr>
          <w:b w:val="0"/>
          <w:sz w:val="24"/>
          <w:szCs w:val="24"/>
          <w:lang w:val="en-US"/>
        </w:rPr>
        <w:t xml:space="preserve"> polycarbonate (PC) under ethanol</w:t>
      </w:r>
      <w:r w:rsidR="0082502F" w:rsidRPr="0082502F">
        <w:rPr>
          <w:sz w:val="24"/>
          <w:szCs w:val="24"/>
          <w:lang w:val="en-US"/>
        </w:rPr>
        <w:t xml:space="preserve"> </w:t>
      </w:r>
      <w:r w:rsidR="0082502F">
        <w:rPr>
          <w:b w:val="0"/>
          <w:sz w:val="24"/>
          <w:szCs w:val="24"/>
          <w:lang w:val="en-US"/>
        </w:rPr>
        <w:t>under two</w:t>
      </w:r>
      <w:r w:rsidR="0082502F" w:rsidRPr="0082502F">
        <w:rPr>
          <w:b w:val="0"/>
          <w:sz w:val="24"/>
          <w:szCs w:val="24"/>
          <w:lang w:val="en-US"/>
        </w:rPr>
        <w:t xml:space="preserve"> mechanical </w:t>
      </w:r>
      <w:r w:rsidR="0082502F">
        <w:rPr>
          <w:b w:val="0"/>
          <w:sz w:val="24"/>
          <w:szCs w:val="24"/>
          <w:lang w:val="en-US"/>
        </w:rPr>
        <w:t>conditions</w:t>
      </w:r>
      <w:r w:rsidR="0082502F" w:rsidRPr="0082502F">
        <w:rPr>
          <w:b w:val="0"/>
          <w:sz w:val="24"/>
          <w:szCs w:val="24"/>
          <w:lang w:val="en-US"/>
        </w:rPr>
        <w:t>: (1) tensile test and (2) tensile test at constant load.</w:t>
      </w:r>
      <w:r w:rsidR="00201187">
        <w:rPr>
          <w:b w:val="0"/>
          <w:sz w:val="24"/>
          <w:szCs w:val="24"/>
          <w:lang w:val="en-US"/>
        </w:rPr>
        <w:t xml:space="preserve"> Different loading conditions were applied. </w:t>
      </w:r>
      <w:r w:rsidR="00201187" w:rsidRPr="0082502F">
        <w:rPr>
          <w:b w:val="0"/>
          <w:sz w:val="24"/>
          <w:szCs w:val="24"/>
          <w:lang w:val="en-US"/>
        </w:rPr>
        <w:t>The interaction effect of ethanol on PC was investigated by absorption experiments. The cracks and crazes were analyzed visually and by optical microscopy.</w:t>
      </w:r>
      <w:r w:rsidR="00201187" w:rsidRPr="00201187">
        <w:rPr>
          <w:b w:val="0"/>
          <w:sz w:val="24"/>
          <w:szCs w:val="24"/>
          <w:lang w:val="en-US"/>
        </w:rPr>
        <w:t xml:space="preserve"> </w:t>
      </w:r>
      <w:r w:rsidR="00201187" w:rsidRPr="0082502F">
        <w:rPr>
          <w:b w:val="0"/>
          <w:sz w:val="24"/>
          <w:szCs w:val="24"/>
          <w:lang w:val="en-US"/>
        </w:rPr>
        <w:t xml:space="preserve">The results indicated that ethanol was absorbed by PC, </w:t>
      </w:r>
      <w:r w:rsidR="00201187">
        <w:rPr>
          <w:b w:val="0"/>
          <w:sz w:val="24"/>
          <w:szCs w:val="24"/>
          <w:lang w:val="en-US"/>
        </w:rPr>
        <w:t>and that it caused a significant</w:t>
      </w:r>
      <w:r w:rsidR="00201187" w:rsidRPr="0082502F">
        <w:rPr>
          <w:b w:val="0"/>
          <w:sz w:val="24"/>
          <w:szCs w:val="24"/>
          <w:lang w:val="en-US"/>
        </w:rPr>
        <w:t xml:space="preserve"> </w:t>
      </w:r>
      <w:r w:rsidR="00201187">
        <w:rPr>
          <w:b w:val="0"/>
          <w:sz w:val="24"/>
          <w:szCs w:val="24"/>
          <w:lang w:val="en-US"/>
        </w:rPr>
        <w:t>reduction of</w:t>
      </w:r>
      <w:r w:rsidR="00201187" w:rsidRPr="0082502F">
        <w:rPr>
          <w:b w:val="0"/>
          <w:sz w:val="24"/>
          <w:szCs w:val="24"/>
          <w:lang w:val="en-US"/>
        </w:rPr>
        <w:t xml:space="preserve"> mechanical properties</w:t>
      </w:r>
      <w:r w:rsidR="00201187">
        <w:rPr>
          <w:b w:val="0"/>
          <w:sz w:val="24"/>
          <w:szCs w:val="24"/>
          <w:lang w:val="en-US"/>
        </w:rPr>
        <w:t xml:space="preserve">, leading to a premature failure of PC. The testing variables showed to have a major influence of PC stress cracking behavior. </w:t>
      </w:r>
    </w:p>
    <w:p w14:paraId="76AEFCCC" w14:textId="77777777" w:rsidR="00BB47FA" w:rsidRDefault="00BB47FA" w:rsidP="00C64607">
      <w:pPr>
        <w:pStyle w:val="Resumo"/>
        <w:spacing w:line="240" w:lineRule="auto"/>
        <w:ind w:firstLine="0"/>
        <w:jc w:val="left"/>
        <w:rPr>
          <w:sz w:val="24"/>
          <w:szCs w:val="24"/>
          <w:lang w:val="en-US"/>
        </w:rPr>
      </w:pPr>
    </w:p>
    <w:p w14:paraId="03E14226" w14:textId="77777777" w:rsidR="00BB4521" w:rsidRDefault="00BB4521" w:rsidP="00C64607">
      <w:pPr>
        <w:pStyle w:val="Resumo"/>
        <w:spacing w:line="240" w:lineRule="auto"/>
        <w:ind w:firstLine="0"/>
        <w:jc w:val="left"/>
        <w:rPr>
          <w:rStyle w:val="ResumoChar"/>
          <w:sz w:val="24"/>
          <w:szCs w:val="24"/>
          <w:lang w:val="en-US"/>
        </w:rPr>
      </w:pPr>
      <w:r w:rsidRPr="00C57E15">
        <w:rPr>
          <w:sz w:val="24"/>
          <w:szCs w:val="24"/>
          <w:lang w:val="en-US"/>
        </w:rPr>
        <w:t>Keywords:</w:t>
      </w:r>
      <w:r w:rsidRPr="00C57E15">
        <w:rPr>
          <w:b w:val="0"/>
          <w:sz w:val="24"/>
          <w:szCs w:val="24"/>
          <w:lang w:val="en-US"/>
        </w:rPr>
        <w:t xml:space="preserve"> </w:t>
      </w:r>
      <w:r w:rsidRPr="006B5DA6">
        <w:rPr>
          <w:rStyle w:val="ResumoChar"/>
          <w:sz w:val="24"/>
          <w:szCs w:val="24"/>
          <w:lang w:val="en-US"/>
        </w:rPr>
        <w:t>Stress cracking; polycarbonate</w:t>
      </w:r>
      <w:r w:rsidRPr="00C57E15">
        <w:rPr>
          <w:rStyle w:val="ResumoChar"/>
          <w:sz w:val="24"/>
          <w:szCs w:val="24"/>
          <w:lang w:val="en-US"/>
        </w:rPr>
        <w:t>; ethanol.</w:t>
      </w:r>
    </w:p>
    <w:p w14:paraId="73B35DA1" w14:textId="77777777" w:rsidR="00021CA7" w:rsidRPr="00C57E15" w:rsidRDefault="00021CA7" w:rsidP="00C64607">
      <w:pPr>
        <w:pStyle w:val="Resumo"/>
        <w:spacing w:line="240" w:lineRule="auto"/>
        <w:ind w:firstLine="0"/>
        <w:jc w:val="left"/>
        <w:rPr>
          <w:rStyle w:val="ResumoChar"/>
          <w:sz w:val="24"/>
          <w:szCs w:val="24"/>
          <w:lang w:val="en-US"/>
        </w:rPr>
      </w:pPr>
    </w:p>
    <w:p w14:paraId="431BE1AC" w14:textId="77777777" w:rsidR="00BB4521" w:rsidRPr="00C57E15" w:rsidRDefault="00BB4521" w:rsidP="00C64607">
      <w:pPr>
        <w:pStyle w:val="Ttulo1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 xml:space="preserve">Introdução </w:t>
      </w:r>
    </w:p>
    <w:p w14:paraId="1FAD6AD0" w14:textId="026DFD91" w:rsidR="00BB4521" w:rsidRPr="00021CA7" w:rsidRDefault="00BB4521" w:rsidP="00C64607">
      <w:pPr>
        <w:spacing w:line="240" w:lineRule="auto"/>
      </w:pPr>
      <w:r w:rsidRPr="00C57E15">
        <w:t xml:space="preserve">O policarbonato (PC) é amplamente utilizado como plástico de engenharia devido à combinação de transparência, tenacidade, baixa absorção de umidade, boa estabilidade térmica, boas propriedades mecânicas e baixa densidade </w:t>
      </w:r>
      <w:r w:rsidRPr="00C57E15">
        <w:rPr>
          <w:noProof/>
        </w:rPr>
        <w:t>[1-4]</w:t>
      </w:r>
      <w:r w:rsidRPr="00C57E15">
        <w:t>.</w:t>
      </w:r>
      <w:r w:rsidR="00021CA7">
        <w:t xml:space="preserve"> No entanto, dentre as suas principais desvantagens encontra-se sua baixa resistência ao </w:t>
      </w:r>
      <w:r w:rsidR="00021CA7">
        <w:rPr>
          <w:i/>
        </w:rPr>
        <w:t>stress cracking</w:t>
      </w:r>
      <w:r w:rsidR="00021CA7">
        <w:t>.</w:t>
      </w:r>
    </w:p>
    <w:p w14:paraId="5AE7738B" w14:textId="72EA9AE2" w:rsidR="00BB4521" w:rsidRPr="00C57E15" w:rsidRDefault="00BB4521" w:rsidP="00C64607">
      <w:pPr>
        <w:spacing w:line="240" w:lineRule="auto"/>
      </w:pPr>
      <w:r w:rsidRPr="00C57E15">
        <w:t xml:space="preserve">O </w:t>
      </w:r>
      <w:r w:rsidRPr="00C57E15">
        <w:rPr>
          <w:i/>
        </w:rPr>
        <w:t>Environmental Stress Cracking</w:t>
      </w:r>
      <w:r w:rsidRPr="00C57E15">
        <w:t xml:space="preserve"> (ESC) é um fenômeno em que um material polimérico sob tensão é deteriorado por um agente químico</w:t>
      </w:r>
      <w:r w:rsidR="00021CA7">
        <w:t xml:space="preserve"> agressivo</w:t>
      </w:r>
      <w:r w:rsidRPr="00C57E15">
        <w:t xml:space="preserve"> </w:t>
      </w:r>
      <w:r w:rsidRPr="00C57E15">
        <w:rPr>
          <w:noProof/>
        </w:rPr>
        <w:t>[5]</w:t>
      </w:r>
      <w:r w:rsidRPr="00C57E15">
        <w:t xml:space="preserve">. É um modo de falha induzida por solvente, na qual os efeitos </w:t>
      </w:r>
      <w:r w:rsidR="00372C90">
        <w:t>deletérios</w:t>
      </w:r>
      <w:r w:rsidRPr="00C57E15">
        <w:t xml:space="preserve"> do agente químico e tensões mecânicas resultam em </w:t>
      </w:r>
      <w:r w:rsidR="00021CA7">
        <w:t>fissuras e trincas</w:t>
      </w:r>
      <w:r w:rsidRPr="00C57E15">
        <w:t xml:space="preserve"> </w:t>
      </w:r>
      <w:r w:rsidRPr="00C57E15">
        <w:rPr>
          <w:noProof/>
        </w:rPr>
        <w:t>[6]</w:t>
      </w:r>
      <w:r w:rsidRPr="00C57E15">
        <w:t xml:space="preserve">. Este fenômeno compromete e limita a aplicação </w:t>
      </w:r>
      <w:r w:rsidRPr="00C57E15">
        <w:lastRenderedPageBreak/>
        <w:t xml:space="preserve">dos materiais poliméricos </w:t>
      </w:r>
      <w:r w:rsidRPr="00C57E15">
        <w:rPr>
          <w:noProof/>
        </w:rPr>
        <w:t>[7]</w:t>
      </w:r>
      <w:r w:rsidRPr="00C57E15">
        <w:t>, pois tal mecanismo de degrada</w:t>
      </w:r>
      <w:r w:rsidR="001A76A8">
        <w:t>ção pode reduzir drasticamente o tempo de</w:t>
      </w:r>
      <w:r w:rsidRPr="00C57E15">
        <w:t xml:space="preserve"> vida</w:t>
      </w:r>
      <w:r w:rsidR="001A76A8">
        <w:t xml:space="preserve"> útil</w:t>
      </w:r>
      <w:r w:rsidRPr="00C57E15">
        <w:t xml:space="preserve"> dos materiais </w:t>
      </w:r>
      <w:r w:rsidRPr="00C57E15">
        <w:rPr>
          <w:noProof/>
        </w:rPr>
        <w:t>[8]</w:t>
      </w:r>
      <w:r w:rsidRPr="00C57E15">
        <w:t>.</w:t>
      </w:r>
      <w:r w:rsidR="00EF3DAF">
        <w:t xml:space="preserve"> O ESC pode ocorrer em diversas situações práticas como em contato do produto com agentes de limpeza, óleos lubrificantes, fluidos de refrigeração, vapores ambientais, etc.</w:t>
      </w:r>
    </w:p>
    <w:p w14:paraId="7C488E5C" w14:textId="3F7D000C" w:rsidR="00BB4521" w:rsidRPr="00C57E15" w:rsidRDefault="00BB4521" w:rsidP="00C64607">
      <w:pPr>
        <w:spacing w:line="240" w:lineRule="auto"/>
      </w:pPr>
      <w:r w:rsidRPr="00C57E15">
        <w:t xml:space="preserve">O ESC é um problema </w:t>
      </w:r>
      <w:r w:rsidR="00CE70DF">
        <w:t>frequente dos polímeros vítreos</w:t>
      </w:r>
      <w:r w:rsidRPr="00C57E15">
        <w:t xml:space="preserve">, podendo ocorrer também nos semicristalinos, nos quais </w:t>
      </w:r>
      <w:r w:rsidR="00D77529">
        <w:t>fluidos</w:t>
      </w:r>
      <w:r w:rsidRPr="00C57E15">
        <w:t xml:space="preserve"> específicos podem resultar em fissuras na região tensionada </w:t>
      </w:r>
      <w:r w:rsidRPr="00C57E15">
        <w:rPr>
          <w:noProof/>
        </w:rPr>
        <w:t>[9]</w:t>
      </w:r>
      <w:r w:rsidRPr="00C57E15">
        <w:t>. A complexidade do fenômeno do ESC deve-se aos muitos aspectos</w:t>
      </w:r>
      <w:r w:rsidR="001A76A8">
        <w:t xml:space="preserve"> envolvidos</w:t>
      </w:r>
      <w:r w:rsidRPr="00C57E15">
        <w:t>, tais como a compatibilidade química</w:t>
      </w:r>
      <w:r w:rsidR="00EB5740">
        <w:t xml:space="preserve"> entre o polímero e o líquido</w:t>
      </w:r>
      <w:r w:rsidRPr="00C57E15">
        <w:t xml:space="preserve">, a taxa de difusão do </w:t>
      </w:r>
      <w:r w:rsidR="00EB5740">
        <w:t>agente no polímero</w:t>
      </w:r>
      <w:r w:rsidRPr="00C57E15">
        <w:t xml:space="preserve">, </w:t>
      </w:r>
      <w:r w:rsidR="007867FC">
        <w:t xml:space="preserve">o </w:t>
      </w:r>
      <w:r w:rsidRPr="00C57E15">
        <w:t>comportamento viscoelástico</w:t>
      </w:r>
      <w:r w:rsidR="00EB5740">
        <w:t xml:space="preserve"> do polímero</w:t>
      </w:r>
      <w:r w:rsidRPr="00C57E15">
        <w:t xml:space="preserve">, </w:t>
      </w:r>
      <w:r w:rsidR="007867FC">
        <w:t xml:space="preserve">a </w:t>
      </w:r>
      <w:r w:rsidRPr="00C57E15">
        <w:t xml:space="preserve">formação e </w:t>
      </w:r>
      <w:r w:rsidR="007867FC">
        <w:t xml:space="preserve">o </w:t>
      </w:r>
      <w:r w:rsidRPr="00C57E15">
        <w:t xml:space="preserve">crescimento de fissuras </w:t>
      </w:r>
      <w:r w:rsidRPr="00C57E15">
        <w:rPr>
          <w:noProof/>
        </w:rPr>
        <w:t>[5, 10]</w:t>
      </w:r>
      <w:r w:rsidRPr="00C57E15">
        <w:t xml:space="preserve">, </w:t>
      </w:r>
      <w:r w:rsidR="007867FC">
        <w:t xml:space="preserve">a </w:t>
      </w:r>
      <w:r w:rsidRPr="00C57E15">
        <w:t xml:space="preserve">temperatura, </w:t>
      </w:r>
      <w:r w:rsidR="007867FC">
        <w:t xml:space="preserve">a </w:t>
      </w:r>
      <w:r w:rsidRPr="00C57E15">
        <w:t xml:space="preserve">massa molar e </w:t>
      </w:r>
      <w:r w:rsidR="007867FC">
        <w:t xml:space="preserve">o </w:t>
      </w:r>
      <w:r w:rsidRPr="00C57E15">
        <w:t xml:space="preserve">nível de tensão </w:t>
      </w:r>
      <w:r w:rsidRPr="00C57E15">
        <w:rPr>
          <w:noProof/>
        </w:rPr>
        <w:t>[11]</w:t>
      </w:r>
      <w:r w:rsidRPr="00C57E15">
        <w:t>. Estima-se que 25% das falhas de peças de plástico est</w:t>
      </w:r>
      <w:r w:rsidR="00372C90">
        <w:t>ejam</w:t>
      </w:r>
      <w:r w:rsidRPr="00C57E15">
        <w:t xml:space="preserve"> relacionadas com o ESC </w:t>
      </w:r>
      <w:r w:rsidRPr="00C57E15">
        <w:rPr>
          <w:noProof/>
        </w:rPr>
        <w:t>[6]</w:t>
      </w:r>
      <w:r w:rsidR="00EB5740">
        <w:rPr>
          <w:noProof/>
        </w:rPr>
        <w:t>, que pode ocorrer catastroficamente em uma escala de tempo que varia de segundos a vários anos de exposição</w:t>
      </w:r>
      <w:r w:rsidRPr="00C57E15">
        <w:t xml:space="preserve"> </w:t>
      </w:r>
      <w:r w:rsidRPr="00C57E15">
        <w:rPr>
          <w:noProof/>
        </w:rPr>
        <w:t>[12]</w:t>
      </w:r>
      <w:r w:rsidRPr="00C57E15">
        <w:t>.</w:t>
      </w:r>
    </w:p>
    <w:p w14:paraId="068A4AB9" w14:textId="77777777" w:rsidR="00BB4521" w:rsidRPr="00C57E15" w:rsidRDefault="00BB4521" w:rsidP="00C64607">
      <w:pPr>
        <w:spacing w:line="240" w:lineRule="auto"/>
      </w:pPr>
      <w:r w:rsidRPr="00C57E15">
        <w:t>Inúmeras pesquisas sobre ESC em polímeros vítreo</w:t>
      </w:r>
      <w:r w:rsidR="001A76A8">
        <w:t>s</w:t>
      </w:r>
      <w:r w:rsidRPr="00C57E15">
        <w:t xml:space="preserve"> já foram realizadas, tais como, </w:t>
      </w:r>
      <w:r w:rsidR="007867FC">
        <w:t xml:space="preserve">no </w:t>
      </w:r>
      <w:r w:rsidRPr="00C57E15">
        <w:t xml:space="preserve">poliestireno (PS) </w:t>
      </w:r>
      <w:r w:rsidRPr="00C57E15">
        <w:rPr>
          <w:noProof/>
        </w:rPr>
        <w:t>[11]</w:t>
      </w:r>
      <w:r w:rsidRPr="00C57E15">
        <w:t>,</w:t>
      </w:r>
      <w:r w:rsidR="007867FC">
        <w:t xml:space="preserve"> </w:t>
      </w:r>
      <w:r w:rsidRPr="00C57E15">
        <w:t>poli (metacrilato de metileno) (PMMA)</w:t>
      </w:r>
      <w:r w:rsidR="001A76A8">
        <w:t xml:space="preserve"> </w:t>
      </w:r>
      <w:r w:rsidRPr="00C57E15">
        <w:rPr>
          <w:noProof/>
        </w:rPr>
        <w:t>[7, 9, 13]</w:t>
      </w:r>
      <w:r w:rsidRPr="00C57E15">
        <w:t xml:space="preserve"> e PC </w:t>
      </w:r>
      <w:r w:rsidRPr="00C57E15">
        <w:rPr>
          <w:noProof/>
        </w:rPr>
        <w:t>[1, 3, 8, 14-17]</w:t>
      </w:r>
      <w:r w:rsidRPr="00C57E15">
        <w:t>. A resistência do PC ao ESC na presença de vários agentes qu</w:t>
      </w:r>
      <w:r w:rsidR="007867FC">
        <w:t>í</w:t>
      </w:r>
      <w:r w:rsidRPr="00C57E15">
        <w:t>mic</w:t>
      </w:r>
      <w:r w:rsidR="007867FC">
        <w:t>os</w:t>
      </w:r>
      <w:r w:rsidRPr="00C57E15">
        <w:t xml:space="preserve"> foi estudada por Li </w:t>
      </w:r>
      <w:r w:rsidRPr="00C57E15">
        <w:rPr>
          <w:noProof/>
        </w:rPr>
        <w:t>[18]</w:t>
      </w:r>
      <w:r w:rsidRPr="00C57E15">
        <w:t xml:space="preserve">, </w:t>
      </w:r>
      <w:r w:rsidR="00EB5740">
        <w:t>que</w:t>
      </w:r>
      <w:r w:rsidRPr="00C57E15">
        <w:t xml:space="preserve"> verificou que o benzeno, o tolueno e o xileno, por apresentarem alta densidade de energia coesiva de interação dispersiva</w:t>
      </w:r>
      <w:r w:rsidR="00EB5740">
        <w:t>, são propícios a causarem ESC n</w:t>
      </w:r>
      <w:r w:rsidRPr="00C57E15">
        <w:t xml:space="preserve">o PC. Timóteo e colaboradores </w:t>
      </w:r>
      <w:r w:rsidRPr="00C57E15">
        <w:rPr>
          <w:noProof/>
        </w:rPr>
        <w:t>[14]</w:t>
      </w:r>
      <w:r w:rsidRPr="00C57E15">
        <w:t xml:space="preserve"> observaram que a fotodegradação combinada com o contato de etanol intensificava a ação do </w:t>
      </w:r>
      <w:r w:rsidRPr="00C57E15">
        <w:rPr>
          <w:i/>
        </w:rPr>
        <w:t>stress cracking</w:t>
      </w:r>
      <w:r w:rsidRPr="00C57E15">
        <w:t xml:space="preserve"> no PC. Lin e Schlarb </w:t>
      </w:r>
      <w:r w:rsidRPr="00C57E15">
        <w:rPr>
          <w:noProof/>
        </w:rPr>
        <w:t>[15]</w:t>
      </w:r>
      <w:r w:rsidRPr="00C57E15">
        <w:t xml:space="preserve"> sugeriram que as nanocargas como SiO</w:t>
      </w:r>
      <w:r w:rsidRPr="001A76A8">
        <w:rPr>
          <w:vertAlign w:val="subscript"/>
        </w:rPr>
        <w:t>2</w:t>
      </w:r>
      <w:r w:rsidRPr="00C57E15">
        <w:t xml:space="preserve"> podem induzir a formação de micro</w:t>
      </w:r>
      <w:r w:rsidR="007867FC">
        <w:t>-</w:t>
      </w:r>
      <w:r w:rsidRPr="00C57E15">
        <w:t xml:space="preserve">deformações localizadas </w:t>
      </w:r>
      <w:r w:rsidR="00372C90">
        <w:t>n</w:t>
      </w:r>
      <w:r w:rsidRPr="00C57E15">
        <w:t xml:space="preserve">a matriz de PC, que resultam na dissipação de energia e melhoram a resistência ao ESC desse material. Recentemente, Silva et al. </w:t>
      </w:r>
      <w:r w:rsidRPr="00C57E15">
        <w:rPr>
          <w:noProof/>
        </w:rPr>
        <w:t>[8]</w:t>
      </w:r>
      <w:r w:rsidRPr="00C57E15">
        <w:t xml:space="preserve">, ao estudarem a difusão de metanol e propanol no PC esterilizado por radiação gama, verificaram que </w:t>
      </w:r>
      <w:r w:rsidR="00372C90">
        <w:t xml:space="preserve">o </w:t>
      </w:r>
      <w:r w:rsidRPr="00C57E15">
        <w:t xml:space="preserve">metanol se difundiu mais rapidamente que o propanol. Entretanto, ao analisarem o efeito destes agentes químicos no ESC do PC, eles observaram que o propanol apresentou-se tão agressivo quanto o metanol. Yan e colaboradores </w:t>
      </w:r>
      <w:r w:rsidRPr="00C57E15">
        <w:rPr>
          <w:noProof/>
        </w:rPr>
        <w:t>[3]</w:t>
      </w:r>
      <w:r w:rsidRPr="00C57E15">
        <w:t xml:space="preserve"> exploram o efeito do uso de revestimento superficial, com silicone ou sílica, para melhorar a resistência ao ESC de peças transparentes de PC na presença de etanol</w:t>
      </w:r>
      <w:r w:rsidR="00EB5740">
        <w:t>. A</w:t>
      </w:r>
      <w:r w:rsidRPr="00C57E15">
        <w:t>través de ensaio de flexão de três pontos</w:t>
      </w:r>
      <w:r w:rsidR="007867FC">
        <w:t xml:space="preserve"> e</w:t>
      </w:r>
      <w:r w:rsidRPr="00C57E15">
        <w:t>les observaram que o silicone melhorou a dureza e o módulo elástico, enquanto a sílica fragilizou o PC</w:t>
      </w:r>
      <w:r w:rsidR="007867FC">
        <w:t xml:space="preserve">; foi </w:t>
      </w:r>
      <w:r w:rsidR="00372C90">
        <w:t>sugeri</w:t>
      </w:r>
      <w:r w:rsidR="007867FC">
        <w:t>do</w:t>
      </w:r>
      <w:r w:rsidR="00372C90">
        <w:t xml:space="preserve"> </w:t>
      </w:r>
      <w:r w:rsidRPr="00C57E15">
        <w:t>que o revestimento de silicone apresenta um efeito favorável no fornecimento de proteção contínua para PC sob a ação combinada de etanol e tensão.</w:t>
      </w:r>
    </w:p>
    <w:p w14:paraId="026152E2" w14:textId="174C8D3E" w:rsidR="00BB4521" w:rsidRDefault="007318EA" w:rsidP="00C64607">
      <w:pPr>
        <w:spacing w:line="240" w:lineRule="auto"/>
      </w:pPr>
      <w:r>
        <w:t>Muito embora o ESC seja conhecido há muitos anos e seja uma causa majoritária de falha prematura de produtos poliméricos em serviço, o fenômeno ainda não é plenamente compreendido no meio científico. Considerando que v</w:t>
      </w:r>
      <w:r w:rsidR="007867FC">
        <w:t xml:space="preserve">ários fenômenos estão relacionados com </w:t>
      </w:r>
      <w:r>
        <w:t>o</w:t>
      </w:r>
      <w:r w:rsidR="007867FC">
        <w:t xml:space="preserve"> ESC em polímeros, a</w:t>
      </w:r>
      <w:r w:rsidR="00BB4521" w:rsidRPr="00C57E15">
        <w:t xml:space="preserve">té que todos </w:t>
      </w:r>
      <w:r w:rsidR="007867FC">
        <w:t xml:space="preserve">os </w:t>
      </w:r>
      <w:r w:rsidR="00BB4521" w:rsidRPr="00C57E15">
        <w:t xml:space="preserve">aspectos </w:t>
      </w:r>
      <w:r w:rsidR="007867FC">
        <w:t>e</w:t>
      </w:r>
      <w:r w:rsidR="00BB4521" w:rsidRPr="00C57E15">
        <w:t>s</w:t>
      </w:r>
      <w:r w:rsidR="007867FC">
        <w:t>t</w:t>
      </w:r>
      <w:r w:rsidR="00BB4521" w:rsidRPr="00C57E15">
        <w:t xml:space="preserve">ejam compreendidos, a capacidade de predizer e evitar as falhas causadas por ESC ainda ficará pendente para a ciência dos polímeros </w:t>
      </w:r>
      <w:r w:rsidR="00BB4521" w:rsidRPr="00C57E15">
        <w:rPr>
          <w:noProof/>
        </w:rPr>
        <w:t>[10]</w:t>
      </w:r>
      <w:r w:rsidR="00BB4521" w:rsidRPr="00C57E15">
        <w:t>.</w:t>
      </w:r>
      <w:r>
        <w:t xml:space="preserve"> Por exemplo, os efeitos consequentes da ação de diversos tipos de tensões mecânicas ainda carecem de dados quantitativos.</w:t>
      </w:r>
      <w:r w:rsidR="00BB4521" w:rsidRPr="00C57E15">
        <w:t xml:space="preserve"> </w:t>
      </w:r>
      <w:r w:rsidR="009F2994">
        <w:t xml:space="preserve">Visando contribuir com informações ao banco de dados da literatura, </w:t>
      </w:r>
      <w:r w:rsidR="00BB4521" w:rsidRPr="00C57E15">
        <w:t xml:space="preserve">este trabalho analisa o </w:t>
      </w:r>
      <w:r w:rsidR="00BB4521" w:rsidRPr="00C57E15">
        <w:rPr>
          <w:i/>
        </w:rPr>
        <w:t>stress cracking</w:t>
      </w:r>
      <w:r w:rsidR="00BB4521" w:rsidRPr="00C57E15">
        <w:t xml:space="preserve"> no PC na presença de etanol via ensaio</w:t>
      </w:r>
      <w:r w:rsidR="009F2994">
        <w:t>s</w:t>
      </w:r>
      <w:r w:rsidR="00BB4521" w:rsidRPr="00C57E15">
        <w:t xml:space="preserve"> </w:t>
      </w:r>
      <w:r w:rsidR="009F2994">
        <w:t xml:space="preserve">mecânicos </w:t>
      </w:r>
      <w:r w:rsidR="00BB4521" w:rsidRPr="00C57E15">
        <w:t>de tração</w:t>
      </w:r>
      <w:r w:rsidR="009F2994">
        <w:t>.</w:t>
      </w:r>
    </w:p>
    <w:p w14:paraId="6AB55A00" w14:textId="77777777" w:rsidR="00021CA7" w:rsidRPr="00C57E15" w:rsidRDefault="00021CA7" w:rsidP="00C64607">
      <w:pPr>
        <w:spacing w:line="240" w:lineRule="auto"/>
      </w:pPr>
    </w:p>
    <w:p w14:paraId="4A4AB128" w14:textId="77777777" w:rsidR="00BB4521" w:rsidRPr="00C57E15" w:rsidRDefault="00BB4521" w:rsidP="00C64607">
      <w:pPr>
        <w:pStyle w:val="Ttulo1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Materiais e Métodos</w:t>
      </w:r>
    </w:p>
    <w:p w14:paraId="2E7B1F61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Materiais</w:t>
      </w:r>
    </w:p>
    <w:p w14:paraId="446F8988" w14:textId="77777777" w:rsidR="00BB4521" w:rsidRPr="00C57E15" w:rsidRDefault="00BB4521" w:rsidP="00C64607">
      <w:pPr>
        <w:spacing w:line="240" w:lineRule="auto"/>
      </w:pPr>
      <w:r w:rsidRPr="00C57E15">
        <w:t>O PC utilizado foi</w:t>
      </w:r>
      <w:r w:rsidR="0030653A">
        <w:t xml:space="preserve"> o Lexan 102L, gentilmente doado pela Sabic</w:t>
      </w:r>
      <w:r w:rsidR="00A370DC">
        <w:t xml:space="preserve"> Innovative Plastics (Bergen op Zoom</w:t>
      </w:r>
      <w:r w:rsidR="00493E5A">
        <w:t>/</w:t>
      </w:r>
      <w:r w:rsidR="00A370DC">
        <w:t>Holanda)</w:t>
      </w:r>
      <w:r w:rsidRPr="00C57E15">
        <w:t>. Ele está disponível na forma de grânulos na co</w:t>
      </w:r>
      <w:r w:rsidR="007318EA">
        <w:t>r natural transparente vítrea. Possui d</w:t>
      </w:r>
      <w:r w:rsidRPr="00C57E15">
        <w:t>ensidade de 1,20g/cm³ e índice de fluidez de 7,2g/10min (300ºC/1,2kg).</w:t>
      </w:r>
    </w:p>
    <w:p w14:paraId="05FBF037" w14:textId="77777777" w:rsidR="00BB4521" w:rsidRPr="00C57E15" w:rsidRDefault="00BB4521" w:rsidP="00C64607">
      <w:pPr>
        <w:spacing w:line="240" w:lineRule="auto"/>
      </w:pPr>
      <w:r w:rsidRPr="00C57E15">
        <w:t>O etanol, escolhido como agente de ESC, foi utilizado como recebido e fornecido pela Synth (Diadema/SP). Densidade igual a 0,800g/cm³ a 20ºC e ponto de ebulição de 78ºC.</w:t>
      </w:r>
    </w:p>
    <w:p w14:paraId="2D3B1E3C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lastRenderedPageBreak/>
        <w:t>Confecção dos corpos de prova</w:t>
      </w:r>
    </w:p>
    <w:p w14:paraId="5003BCBC" w14:textId="77777777" w:rsidR="00BB4521" w:rsidRDefault="00BB4521" w:rsidP="00C64607">
      <w:pPr>
        <w:spacing w:line="240" w:lineRule="auto"/>
      </w:pPr>
      <w:r w:rsidRPr="00C57E15">
        <w:t xml:space="preserve">Os corpos de prova de tração tipo I (ASTM D 638) </w:t>
      </w:r>
      <w:r w:rsidRPr="00C57E15">
        <w:rPr>
          <w:noProof/>
        </w:rPr>
        <w:t>[19]</w:t>
      </w:r>
      <w:r w:rsidRPr="00C57E15">
        <w:t xml:space="preserve"> foram produzidos em uma Injetora Hidráulica Allrounder da Arburg operando na temperatura do barril de injeção ajustada entre 290 e 310ºC, a pressão de injeção foi de 1300 bar e a temperatura do molde ma</w:t>
      </w:r>
      <w:r w:rsidR="001A76A8">
        <w:t>ntida em 60°C. Antes da injeção</w:t>
      </w:r>
      <w:r w:rsidRPr="00C57E15">
        <w:t xml:space="preserve">, os grânulos foram secos em uma estufa </w:t>
      </w:r>
      <w:proofErr w:type="gramStart"/>
      <w:r w:rsidRPr="00C57E15">
        <w:t>a vácuo</w:t>
      </w:r>
      <w:proofErr w:type="gramEnd"/>
      <w:r w:rsidRPr="00C57E15">
        <w:t xml:space="preserve"> a 120ºC por 6h. </w:t>
      </w:r>
    </w:p>
    <w:p w14:paraId="32251000" w14:textId="77777777" w:rsidR="00BB47FA" w:rsidRPr="00C57E15" w:rsidRDefault="00BB47FA" w:rsidP="00C64607">
      <w:pPr>
        <w:spacing w:line="240" w:lineRule="auto"/>
      </w:pPr>
    </w:p>
    <w:p w14:paraId="3A6C6970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Absorção de etanol</w:t>
      </w:r>
    </w:p>
    <w:p w14:paraId="6C15D22A" w14:textId="77777777" w:rsidR="00BB4521" w:rsidRDefault="00BB4521" w:rsidP="00C64607">
      <w:pPr>
        <w:spacing w:line="240" w:lineRule="auto"/>
      </w:pPr>
      <w:r w:rsidRPr="00C57E15">
        <w:t xml:space="preserve">Amostras </w:t>
      </w:r>
      <w:r w:rsidR="0030653A">
        <w:t>com</w:t>
      </w:r>
      <w:r w:rsidRPr="00C57E15">
        <w:t xml:space="preserve"> dimensões </w:t>
      </w:r>
      <w:r w:rsidR="0030653A">
        <w:t>30 x 13 x 3 mm³</w:t>
      </w:r>
      <w:r w:rsidRPr="00C57E15">
        <w:t xml:space="preserve"> foram cortadas a partir dos corpos de prova injetados. Medidas da variação de massa das amostras de PC</w:t>
      </w:r>
      <w:r w:rsidR="001A76A8">
        <w:t>,</w:t>
      </w:r>
      <w:r w:rsidRPr="00C57E15">
        <w:t xml:space="preserve"> em função do tempo de submersão</w:t>
      </w:r>
      <w:r w:rsidR="001A76A8">
        <w:t xml:space="preserve">, durante </w:t>
      </w:r>
      <w:r w:rsidR="009C1BB2">
        <w:t>sete</w:t>
      </w:r>
      <w:r w:rsidR="001A76A8">
        <w:t xml:space="preserve"> dias, </w:t>
      </w:r>
      <w:r w:rsidRPr="00C57E15">
        <w:t>foram realizadas em duplicata utilizando-se uma balança analítica Adventurer OHAUS, modelo AR2140, com precisão de 0,1</w:t>
      </w:r>
      <w:proofErr w:type="gramStart"/>
      <w:r w:rsidRPr="00C57E15">
        <w:t>mg</w:t>
      </w:r>
      <w:proofErr w:type="gramEnd"/>
      <w:r w:rsidRPr="00C57E15">
        <w:t>.</w:t>
      </w:r>
    </w:p>
    <w:p w14:paraId="52E3AD6F" w14:textId="77777777" w:rsidR="00BB47FA" w:rsidRPr="00C57E15" w:rsidRDefault="00BB47FA" w:rsidP="00C64607">
      <w:pPr>
        <w:spacing w:line="240" w:lineRule="auto"/>
      </w:pPr>
    </w:p>
    <w:p w14:paraId="1C2C855A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 xml:space="preserve">Ensaio de </w:t>
      </w:r>
      <w:r w:rsidRPr="00E0482D">
        <w:rPr>
          <w:rFonts w:cs="Times New Roman"/>
          <w:i/>
          <w:szCs w:val="24"/>
        </w:rPr>
        <w:t>Stress Cracking</w:t>
      </w:r>
    </w:p>
    <w:p w14:paraId="73049D57" w14:textId="49D03C90" w:rsidR="00BB4521" w:rsidRDefault="00BB4521" w:rsidP="00C64607">
      <w:pPr>
        <w:spacing w:line="240" w:lineRule="auto"/>
      </w:pPr>
      <w:r w:rsidRPr="00C57E15">
        <w:t xml:space="preserve">Para a análise da resistência ao </w:t>
      </w:r>
      <w:r w:rsidRPr="00C57E15">
        <w:rPr>
          <w:i/>
        </w:rPr>
        <w:t>stress cracking</w:t>
      </w:r>
      <w:r w:rsidRPr="00C57E15">
        <w:t xml:space="preserve"> (ESCR), dois testes mecânicos foram realizados: (1) teste de tração</w:t>
      </w:r>
      <w:r w:rsidR="007318EA">
        <w:t xml:space="preserve"> convencional</w:t>
      </w:r>
      <w:r w:rsidRPr="00C57E15">
        <w:t xml:space="preserve">, e (2) </w:t>
      </w:r>
      <w:r w:rsidR="00D807A7" w:rsidRPr="00C57E15">
        <w:t>teste de tração</w:t>
      </w:r>
      <w:r w:rsidR="00D807A7">
        <w:t xml:space="preserve"> a tensão constante</w:t>
      </w:r>
      <w:r w:rsidRPr="00C57E15">
        <w:t xml:space="preserve">. Estas análises foram conduzidas em uma máquina universal DL da EMIC, com célula de carga de 2000KN. Todas as amostras foram, previamente, acondicionadas na sala de teste, em ambiente climatizado a uma temperatura de 23ºC, por no mínimo 24h, para equilíbrio de temperatura com o ambiente. Os testes de tração foram realizados em </w:t>
      </w:r>
      <w:r w:rsidR="00140B26">
        <w:t>três velocidades de deformação, 10</w:t>
      </w:r>
      <w:r w:rsidR="0032470E">
        <w:t>,</w:t>
      </w:r>
      <w:r w:rsidR="00140B26">
        <w:t xml:space="preserve"> 1</w:t>
      </w:r>
      <w:r w:rsidR="0032470E">
        <w:t xml:space="preserve"> e</w:t>
      </w:r>
      <w:r w:rsidR="00140B26">
        <w:t xml:space="preserve"> 0,1 mm/min, </w:t>
      </w:r>
      <w:r w:rsidRPr="00C57E15">
        <w:t xml:space="preserve">e </w:t>
      </w:r>
      <w:r w:rsidR="00140B26">
        <w:t xml:space="preserve">para </w:t>
      </w:r>
      <w:r w:rsidRPr="00C57E15">
        <w:t xml:space="preserve">os testes </w:t>
      </w:r>
      <w:r w:rsidR="00747787">
        <w:t xml:space="preserve">à tensão constante </w:t>
      </w:r>
      <w:r w:rsidR="00140B26">
        <w:t>foram selecionadas três cargas, 1800, 120</w:t>
      </w:r>
      <w:r w:rsidR="0051555E">
        <w:t xml:space="preserve">0 e 600N, relacionadas </w:t>
      </w:r>
      <w:r w:rsidR="005A4341">
        <w:t>respectivamente a</w:t>
      </w:r>
      <w:r w:rsidR="007318EA">
        <w:t xml:space="preserve"> </w:t>
      </w:r>
      <w:r w:rsidR="0051555E">
        <w:t>7</w:t>
      </w:r>
      <w:r w:rsidR="005A4341">
        <w:t>5, 50 e 2</w:t>
      </w:r>
      <w:r w:rsidR="00140B26">
        <w:t>5%</w:t>
      </w:r>
      <w:r w:rsidR="007318EA">
        <w:t xml:space="preserve"> d</w:t>
      </w:r>
      <w:r w:rsidR="0051555E">
        <w:t xml:space="preserve">a carga </w:t>
      </w:r>
      <w:r w:rsidR="007318EA">
        <w:t>máxima suportada pelo</w:t>
      </w:r>
      <w:r w:rsidR="00140B26">
        <w:t xml:space="preserve"> material</w:t>
      </w:r>
      <w:r w:rsidR="000B7D79">
        <w:t>, baseado n</w:t>
      </w:r>
      <w:r w:rsidRPr="00C57E15">
        <w:t xml:space="preserve">a </w:t>
      </w:r>
      <w:r w:rsidR="00BC5E4C" w:rsidRPr="00815D52">
        <w:t>ISO</w:t>
      </w:r>
      <w:r w:rsidR="00CA33FA" w:rsidRPr="00815D52">
        <w:t>-22088-2</w:t>
      </w:r>
      <w:r w:rsidR="00E04CE8" w:rsidRPr="00815D52">
        <w:t xml:space="preserve"> [</w:t>
      </w:r>
      <w:r w:rsidR="00815D52" w:rsidRPr="00815D52">
        <w:t>20</w:t>
      </w:r>
      <w:r w:rsidR="00BC5E4C" w:rsidRPr="00815D52">
        <w:t>]</w:t>
      </w:r>
      <w:r w:rsidRPr="00C57E15">
        <w:t>. Esses testes foram realizados na ausência e na presença de etanol. Para os testes realizados na presença de etanol, o mesmo foi aplicado em toda superfície do corpo de prova por meio de um chumaço de algodão umedecido, des</w:t>
      </w:r>
      <w:r w:rsidR="00E143C2">
        <w:t>d</w:t>
      </w:r>
      <w:r w:rsidRPr="00C57E15">
        <w:t xml:space="preserve">e o início do ensaio até a ruptura das amostras. Nos </w:t>
      </w:r>
      <w:r w:rsidR="0051555E">
        <w:t xml:space="preserve">testes à </w:t>
      </w:r>
      <w:r w:rsidRPr="00C57E15">
        <w:t>tensão</w:t>
      </w:r>
      <w:r w:rsidR="0051555E">
        <w:t xml:space="preserve"> </w:t>
      </w:r>
      <w:r w:rsidR="00E10188">
        <w:t>constante</w:t>
      </w:r>
      <w:r w:rsidRPr="00C57E15">
        <w:t>, a aplicação do etanol se deu após atingir a carga estipulada, em uma permanência máxima de 20min.</w:t>
      </w:r>
    </w:p>
    <w:p w14:paraId="03816893" w14:textId="77777777" w:rsidR="00BB47FA" w:rsidRPr="00C57E15" w:rsidRDefault="00BB47FA" w:rsidP="00C64607">
      <w:pPr>
        <w:spacing w:line="240" w:lineRule="auto"/>
      </w:pPr>
    </w:p>
    <w:p w14:paraId="13151608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Aspectos Visuais e Microscopia Ótica</w:t>
      </w:r>
    </w:p>
    <w:p w14:paraId="2AFAFB76" w14:textId="77777777" w:rsidR="00BB4521" w:rsidRDefault="00BB4521" w:rsidP="00C64607">
      <w:pPr>
        <w:spacing w:line="240" w:lineRule="auto"/>
      </w:pPr>
      <w:r w:rsidRPr="00C57E15">
        <w:t>A fim de analisar o fissuramento das amostras, após dos ensaios de ESCR, fotografias digitais foram feitas</w:t>
      </w:r>
      <w:r w:rsidR="0032470E">
        <w:t xml:space="preserve"> com uma câmera </w:t>
      </w:r>
      <w:r w:rsidR="0065721E">
        <w:t xml:space="preserve">DSLR </w:t>
      </w:r>
      <w:r w:rsidR="0032470E">
        <w:t xml:space="preserve">Canon </w:t>
      </w:r>
      <w:r w:rsidR="0065721E">
        <w:t xml:space="preserve">EOS Rebel </w:t>
      </w:r>
      <w:r w:rsidR="0032470E">
        <w:t>T5 e lente 18-</w:t>
      </w:r>
      <w:proofErr w:type="gramStart"/>
      <w:r w:rsidR="0032470E">
        <w:t>55mm</w:t>
      </w:r>
      <w:proofErr w:type="gramEnd"/>
      <w:r w:rsidR="0032470E" w:rsidRPr="0032470E">
        <w:t xml:space="preserve"> </w:t>
      </w:r>
      <w:r w:rsidRPr="00C57E15">
        <w:t xml:space="preserve"> e </w:t>
      </w:r>
      <w:r w:rsidR="00880506">
        <w:t xml:space="preserve">imagens de </w:t>
      </w:r>
      <w:r w:rsidRPr="00C57E15">
        <w:t xml:space="preserve">microscopia ótica (MO) </w:t>
      </w:r>
      <w:r w:rsidR="00880506">
        <w:t>capturadas</w:t>
      </w:r>
      <w:r w:rsidRPr="00C57E15">
        <w:t xml:space="preserve"> através de um microscópio Leica DM 750, com aumento de 4x.</w:t>
      </w:r>
    </w:p>
    <w:p w14:paraId="16957C70" w14:textId="77777777" w:rsidR="00BB47FA" w:rsidRPr="00C57E15" w:rsidRDefault="00BB47FA" w:rsidP="00C64607">
      <w:pPr>
        <w:spacing w:line="240" w:lineRule="auto"/>
      </w:pPr>
    </w:p>
    <w:p w14:paraId="798DAD70" w14:textId="77777777" w:rsidR="00BB4521" w:rsidRPr="00C57E15" w:rsidRDefault="00BB4521" w:rsidP="00C64607">
      <w:pPr>
        <w:pStyle w:val="Ttulo1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Resultados e Discussão</w:t>
      </w:r>
    </w:p>
    <w:p w14:paraId="4B439E25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Absorção de etanol</w:t>
      </w:r>
    </w:p>
    <w:p w14:paraId="7C16C00A" w14:textId="0A09A0F2" w:rsidR="00941D7C" w:rsidRDefault="001A76A8" w:rsidP="00C64607">
      <w:pPr>
        <w:spacing w:line="240" w:lineRule="auto"/>
      </w:pPr>
      <w:r w:rsidRPr="00C57E15">
        <w:t xml:space="preserve">A </w:t>
      </w:r>
      <w:r w:rsidRPr="00624596">
        <w:t xml:space="preserve">absorção de um solvente é um indicativo </w:t>
      </w:r>
      <w:r w:rsidR="00E143C2" w:rsidRPr="00624596">
        <w:t>d</w:t>
      </w:r>
      <w:r w:rsidRPr="00624596">
        <w:t xml:space="preserve">e sua interação com o polímero </w:t>
      </w:r>
      <w:r w:rsidRPr="00624596">
        <w:rPr>
          <w:noProof/>
        </w:rPr>
        <w:t>[13]</w:t>
      </w:r>
      <w:r w:rsidR="007318EA" w:rsidRPr="00624596">
        <w:rPr>
          <w:noProof/>
        </w:rPr>
        <w:t xml:space="preserve">, sendo considerado um </w:t>
      </w:r>
      <w:r w:rsidR="007318EA" w:rsidRPr="00624596">
        <w:t>parâmetro</w:t>
      </w:r>
      <w:r w:rsidR="00941D7C" w:rsidRPr="00624596">
        <w:t xml:space="preserve"> importante para prever a ação ESC </w:t>
      </w:r>
      <w:r w:rsidR="00941D7C" w:rsidRPr="00624596">
        <w:rPr>
          <w:noProof/>
        </w:rPr>
        <w:t>[1]</w:t>
      </w:r>
      <w:r w:rsidR="00941D7C" w:rsidRPr="00624596">
        <w:t xml:space="preserve">. </w:t>
      </w:r>
      <w:r w:rsidR="00E10188" w:rsidRPr="00624596">
        <w:t xml:space="preserve">Um baixo grau de absorção pode levar a um amolecimento extremo, a plastificação e, às vezes, ao </w:t>
      </w:r>
      <w:r w:rsidR="00E10188" w:rsidRPr="00624596">
        <w:rPr>
          <w:i/>
        </w:rPr>
        <w:t>stress cracking</w:t>
      </w:r>
      <w:r w:rsidR="00E10188" w:rsidRPr="00624596">
        <w:t xml:space="preserve"> do polímero [21].</w:t>
      </w:r>
      <w:r w:rsidR="00203FB6">
        <w:t xml:space="preserve"> </w:t>
      </w:r>
      <w:r w:rsidR="00941D7C" w:rsidRPr="00C57E15">
        <w:t xml:space="preserve">A maioria dos mecanismos sugeridos sobre </w:t>
      </w:r>
      <w:r w:rsidR="003E404D">
        <w:t>fissuras</w:t>
      </w:r>
      <w:r w:rsidR="00941D7C" w:rsidRPr="00C57E15">
        <w:t xml:space="preserve"> </w:t>
      </w:r>
      <w:r w:rsidR="007318EA">
        <w:t>consequentes do</w:t>
      </w:r>
      <w:r w:rsidR="00941D7C" w:rsidRPr="00C57E15">
        <w:t xml:space="preserve"> ESC dependem da combinação entre o polímero e o fluido </w:t>
      </w:r>
      <w:r w:rsidR="00941D7C" w:rsidRPr="00C57E15">
        <w:rPr>
          <w:noProof/>
        </w:rPr>
        <w:t>[7]</w:t>
      </w:r>
      <w:r w:rsidR="00941D7C">
        <w:t xml:space="preserve">, uma vez que os parâmetros de solubilidade dos solventes e polímeros, absorção de líquidos orgânicos e ligações de hidrogênio são comumente aplicados para descrever o mecanismo </w:t>
      </w:r>
      <w:r w:rsidR="00941D7C" w:rsidRPr="00C91FB5">
        <w:t>de ESC [2</w:t>
      </w:r>
      <w:r w:rsidR="00815D52">
        <w:t>3</w:t>
      </w:r>
      <w:r w:rsidR="00941D7C" w:rsidRPr="00C91FB5">
        <w:t>].</w:t>
      </w:r>
    </w:p>
    <w:p w14:paraId="0FD22E3B" w14:textId="707B0D28" w:rsidR="00BB4521" w:rsidRDefault="001A76A8" w:rsidP="00C64607">
      <w:pPr>
        <w:spacing w:line="240" w:lineRule="auto"/>
      </w:pPr>
      <w:r>
        <w:t xml:space="preserve"> </w:t>
      </w:r>
      <w:r w:rsidR="00BB4521" w:rsidRPr="00C57E15">
        <w:t xml:space="preserve">O ganho de massa do PC devido à absorção de etanol está </w:t>
      </w:r>
      <w:r w:rsidR="00880506">
        <w:t>mostrado</w:t>
      </w:r>
      <w:r w:rsidR="00BB4521" w:rsidRPr="00C57E15">
        <w:t xml:space="preserve"> na </w:t>
      </w:r>
      <w:r w:rsidR="00BB4521" w:rsidRPr="00C57E15">
        <w:fldChar w:fldCharType="begin"/>
      </w:r>
      <w:r w:rsidR="00BB4521" w:rsidRPr="00C57E15">
        <w:instrText xml:space="preserve"> REF _Ref485912529 \h  \* MERGEFORMAT </w:instrText>
      </w:r>
      <w:r w:rsidR="00BB4521"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I</w:t>
      </w:r>
      <w:r w:rsidR="00BB4521" w:rsidRPr="00C57E15">
        <w:fldChar w:fldCharType="end"/>
      </w:r>
      <w:r w:rsidR="007318EA">
        <w:t>,</w:t>
      </w:r>
      <w:r w:rsidR="00BB4521" w:rsidRPr="00C57E15">
        <w:t xml:space="preserve"> </w:t>
      </w:r>
      <w:r w:rsidR="007318EA">
        <w:t xml:space="preserve">onde </w:t>
      </w:r>
      <w:r w:rsidR="000A78DA">
        <w:t xml:space="preserve">se </w:t>
      </w:r>
      <w:r w:rsidR="007318EA">
        <w:t>o</w:t>
      </w:r>
      <w:r w:rsidR="00BB4521" w:rsidRPr="00C57E15">
        <w:t xml:space="preserve">bserva que o etanol tem uma ação difusiva </w:t>
      </w:r>
      <w:r w:rsidR="00880506">
        <w:t>no PC</w:t>
      </w:r>
      <w:r w:rsidR="00BB4521" w:rsidRPr="00C57E15">
        <w:t xml:space="preserve"> </w:t>
      </w:r>
      <w:r w:rsidR="00BB4521" w:rsidRPr="00C57E15">
        <w:rPr>
          <w:noProof/>
        </w:rPr>
        <w:t>[1, 8]</w:t>
      </w:r>
      <w:r w:rsidR="00941D7C">
        <w:rPr>
          <w:noProof/>
        </w:rPr>
        <w:t xml:space="preserve">, o que contribui para </w:t>
      </w:r>
      <w:r w:rsidR="00774EB1">
        <w:rPr>
          <w:noProof/>
        </w:rPr>
        <w:t>intensificação d</w:t>
      </w:r>
      <w:r w:rsidR="00941D7C">
        <w:rPr>
          <w:noProof/>
        </w:rPr>
        <w:t>o comportamento de ESC</w:t>
      </w:r>
      <w:r w:rsidR="00774EB1">
        <w:rPr>
          <w:noProof/>
        </w:rPr>
        <w:t xml:space="preserve"> </w:t>
      </w:r>
      <w:r w:rsidR="00417CFC">
        <w:rPr>
          <w:noProof/>
        </w:rPr>
        <w:t xml:space="preserve">no </w:t>
      </w:r>
      <w:r w:rsidR="00BC6A98">
        <w:rPr>
          <w:noProof/>
        </w:rPr>
        <w:t xml:space="preserve">PC </w:t>
      </w:r>
      <w:r w:rsidR="00774EB1">
        <w:rPr>
          <w:noProof/>
        </w:rPr>
        <w:t>conforme resultados mostrados subsequentemente</w:t>
      </w:r>
      <w:r w:rsidR="00497D0C">
        <w:t>.</w:t>
      </w:r>
    </w:p>
    <w:p w14:paraId="7FD38E87" w14:textId="77777777" w:rsidR="00BB47FA" w:rsidRPr="00C57E15" w:rsidRDefault="00BB47FA" w:rsidP="00C64607">
      <w:pPr>
        <w:spacing w:line="240" w:lineRule="auto"/>
      </w:pPr>
    </w:p>
    <w:p w14:paraId="0D4444CF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E0482D">
        <w:rPr>
          <w:rFonts w:cs="Times New Roman"/>
          <w:i/>
          <w:szCs w:val="24"/>
        </w:rPr>
        <w:lastRenderedPageBreak/>
        <w:t>Stress Cracking</w:t>
      </w:r>
      <w:r w:rsidRPr="00C57E15">
        <w:rPr>
          <w:rFonts w:cs="Times New Roman"/>
          <w:szCs w:val="24"/>
        </w:rPr>
        <w:t xml:space="preserve"> Sob Tração</w:t>
      </w:r>
    </w:p>
    <w:p w14:paraId="0F107598" w14:textId="77777777" w:rsidR="00BB4521" w:rsidRPr="00C57E15" w:rsidRDefault="00BB4521" w:rsidP="00C64607">
      <w:pPr>
        <w:spacing w:line="240" w:lineRule="auto"/>
      </w:pPr>
      <w:r w:rsidRPr="00C57E15">
        <w:t xml:space="preserve">As curvas tensão-deformação do ensaio de ESC </w:t>
      </w:r>
      <w:proofErr w:type="gramStart"/>
      <w:r w:rsidRPr="00C57E15">
        <w:t>sob tração</w:t>
      </w:r>
      <w:proofErr w:type="gramEnd"/>
      <w:r w:rsidRPr="00C57E15">
        <w:t xml:space="preserve"> estão representadas na </w:t>
      </w:r>
      <w:r w:rsidRPr="00C57E15">
        <w:fldChar w:fldCharType="begin"/>
      </w:r>
      <w:r w:rsidRPr="00C57E15">
        <w:instrText xml:space="preserve"> REF _Ref485213435 \h  \* MERGEFORMAT </w:instrText>
      </w:r>
      <w:r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II</w:t>
      </w:r>
      <w:r w:rsidRPr="00C57E15">
        <w:fldChar w:fldCharType="end"/>
      </w:r>
      <w:r w:rsidRPr="00C57E15">
        <w:t xml:space="preserve"> e os tempos de deformação e ruptura estão na </w:t>
      </w:r>
      <w:r w:rsidRPr="00C57E15">
        <w:fldChar w:fldCharType="begin"/>
      </w:r>
      <w:r w:rsidRPr="00C57E15">
        <w:instrText xml:space="preserve"> REF _Ref485213439 \h  \* MERGEFORMAT </w:instrText>
      </w:r>
      <w:r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III</w:t>
      </w:r>
      <w:r w:rsidRPr="00C57E15">
        <w:fldChar w:fldCharType="end"/>
      </w:r>
      <w:r w:rsidRPr="00C57E15">
        <w:t xml:space="preserve">. As propriedades mecânicas e o tempo de ruptura do PC na ausência (SE) e na presença (CE) de etanol nas diferentes velocidades estão listados na </w:t>
      </w:r>
      <w:r w:rsidRPr="00C57E15">
        <w:fldChar w:fldCharType="begin"/>
      </w:r>
      <w:r w:rsidRPr="00C57E15">
        <w:instrText xml:space="preserve"> REF _Ref485390995 \h  \* MERGEFORMAT </w:instrText>
      </w:r>
      <w:r w:rsidRPr="00C57E15">
        <w:fldChar w:fldCharType="separate"/>
      </w:r>
      <w:r w:rsidR="00B21312" w:rsidRPr="00C57E15">
        <w:t xml:space="preserve">Tabela </w:t>
      </w:r>
      <w:r w:rsidR="00B21312">
        <w:rPr>
          <w:noProof/>
        </w:rPr>
        <w:t>III</w:t>
      </w:r>
      <w:r w:rsidRPr="00C57E15">
        <w:fldChar w:fldCharType="end"/>
      </w:r>
      <w:r w:rsidRPr="00C57E15">
        <w:t>.</w:t>
      </w:r>
    </w:p>
    <w:p w14:paraId="057C0B22" w14:textId="2E464D0D" w:rsidR="00BB4521" w:rsidRDefault="00BB4521" w:rsidP="00C64607">
      <w:pPr>
        <w:spacing w:line="240" w:lineRule="auto"/>
      </w:pPr>
      <w:r w:rsidRPr="00C57E15">
        <w:t xml:space="preserve">Para as amostras testadas na ausência de etanol, verifica-se que a tensão máxima </w:t>
      </w:r>
      <w:r w:rsidR="00417CFC">
        <w:t>aumentou com</w:t>
      </w:r>
      <w:r w:rsidRPr="00C57E15">
        <w:t xml:space="preserve"> </w:t>
      </w:r>
      <w:r w:rsidR="00417CFC">
        <w:t>a</w:t>
      </w:r>
      <w:r w:rsidRPr="00C57E15">
        <w:t xml:space="preserve"> </w:t>
      </w:r>
      <w:r w:rsidRPr="00D52C75">
        <w:t xml:space="preserve">velocidade </w:t>
      </w:r>
      <w:r w:rsidR="00417CFC" w:rsidRPr="00D52C75">
        <w:t xml:space="preserve">de deformação </w:t>
      </w:r>
      <w:r w:rsidRPr="00D52C75">
        <w:t>aplicada</w:t>
      </w:r>
      <w:r w:rsidR="00655A28">
        <w:t>, e</w:t>
      </w:r>
      <w:r w:rsidR="00417CFC" w:rsidRPr="00D52C75">
        <w:t>m</w:t>
      </w:r>
      <w:r w:rsidRPr="00C57E15">
        <w:t xml:space="preserve"> função </w:t>
      </w:r>
      <w:r w:rsidR="00417CFC">
        <w:t>d</w:t>
      </w:r>
      <w:r w:rsidRPr="00C57E15">
        <w:t>o comportamento viscoelástico do PC</w:t>
      </w:r>
      <w:r w:rsidR="00655A28">
        <w:t xml:space="preserve"> </w:t>
      </w:r>
      <w:r w:rsidR="00655A28" w:rsidRPr="00D52C75">
        <w:rPr>
          <w:noProof/>
        </w:rPr>
        <w:t>[2</w:t>
      </w:r>
      <w:r w:rsidR="00815D52">
        <w:rPr>
          <w:noProof/>
        </w:rPr>
        <w:t>4</w:t>
      </w:r>
      <w:r w:rsidR="00655A28" w:rsidRPr="00D52C75">
        <w:rPr>
          <w:noProof/>
        </w:rPr>
        <w:t>]</w:t>
      </w:r>
      <w:r w:rsidRPr="00C57E15">
        <w:t>. Observ</w:t>
      </w:r>
      <w:r w:rsidR="0040473A">
        <w:t>a</w:t>
      </w:r>
      <w:r w:rsidRPr="00C57E15">
        <w:t>-se que a atuação do etanol afet</w:t>
      </w:r>
      <w:r w:rsidR="0040473A">
        <w:t>a</w:t>
      </w:r>
      <w:r w:rsidRPr="00C57E15">
        <w:t xml:space="preserve"> as propriedades mecânicas do PC, rompendo prematuramente todas as amostras, e reduzindo a tensão máxima em 27% para velocidade de 0,1mm/min e 18% para 1mm/min em relação ao teste sem etanol. </w:t>
      </w:r>
      <w:r w:rsidR="007318EA">
        <w:t xml:space="preserve">Quando a taxa de deformação utilizada foi de </w:t>
      </w:r>
      <w:r w:rsidRPr="00C57E15">
        <w:t>10mm/min</w:t>
      </w:r>
      <w:r w:rsidR="007318EA">
        <w:t xml:space="preserve"> não se observou efeito significativo, provavelmente porque nessa taxa o tempo de contato do fluido até </w:t>
      </w:r>
      <w:r w:rsidR="00F86445">
        <w:t>a</w:t>
      </w:r>
      <w:r w:rsidR="007318EA">
        <w:t xml:space="preserve"> ruptura do polímero foi muito pequeno</w:t>
      </w:r>
      <w:r w:rsidRPr="00C57E15">
        <w:t xml:space="preserve">. Este comportamento poderia </w:t>
      </w:r>
      <w:r w:rsidR="00F94FE2">
        <w:t>comprovar que é necessário haver condições favoráve</w:t>
      </w:r>
      <w:r w:rsidR="0040473A">
        <w:t>is</w:t>
      </w:r>
      <w:r w:rsidR="00F94FE2">
        <w:t xml:space="preserve"> à difusão do</w:t>
      </w:r>
      <w:r w:rsidRPr="00C57E15">
        <w:t xml:space="preserve"> álcool no polímero,</w:t>
      </w:r>
      <w:r w:rsidR="00F94FE2">
        <w:t xml:space="preserve"> para que haja </w:t>
      </w:r>
      <w:r w:rsidRPr="00C57E15">
        <w:t xml:space="preserve">a nucleação, posterior propagação de trincas e ruptura do material. Segundo Arnold </w:t>
      </w:r>
      <w:r w:rsidRPr="00C57E15">
        <w:rPr>
          <w:noProof/>
        </w:rPr>
        <w:t>[10]</w:t>
      </w:r>
      <w:r w:rsidRPr="00C57E15">
        <w:t>, uma plastificação superficial mais intensa pode levar ao início e ao desenvolvimento de rachadura facilmente no polímero.</w:t>
      </w:r>
    </w:p>
    <w:p w14:paraId="478F868A" w14:textId="39C0BA18" w:rsidR="00F86445" w:rsidRDefault="00F86445" w:rsidP="00C64607">
      <w:pPr>
        <w:spacing w:line="240" w:lineRule="auto"/>
      </w:pPr>
      <w:r w:rsidRPr="008A4FE1">
        <w:t xml:space="preserve">A presença do etanol afetou drasticamente a elongação do PC, inibindo a estricção e causando fragilidade neste material que é intrinsecamente dúctil. Essa é uma das principais consequências do stress cracking, o que confirma a atuação do etanol atuou como agente de aceleração à deterioração do PC </w:t>
      </w:r>
      <w:r w:rsidRPr="008A4FE1">
        <w:rPr>
          <w:noProof/>
        </w:rPr>
        <w:t>[10]</w:t>
      </w:r>
      <w:r w:rsidRPr="008A4FE1">
        <w:t>.</w:t>
      </w:r>
    </w:p>
    <w:p w14:paraId="2FC90F43" w14:textId="1AC68726" w:rsidR="007D41D8" w:rsidRDefault="007D41D8" w:rsidP="00C64607">
      <w:pPr>
        <w:spacing w:line="240" w:lineRule="auto"/>
      </w:pPr>
      <w:r>
        <w:t>Quanto aos tempos de rupturas (</w:t>
      </w:r>
      <w:r>
        <w:fldChar w:fldCharType="begin"/>
      </w:r>
      <w:r>
        <w:instrText xml:space="preserve"> REF _Ref485390995 \h </w:instrText>
      </w:r>
      <w:r>
        <w:fldChar w:fldCharType="separate"/>
      </w:r>
      <w:r w:rsidR="00B21312" w:rsidRPr="00C57E15">
        <w:t xml:space="preserve">Tabela </w:t>
      </w:r>
      <w:r w:rsidR="00B21312">
        <w:rPr>
          <w:noProof/>
        </w:rPr>
        <w:t>III</w:t>
      </w:r>
      <w:r>
        <w:fldChar w:fldCharType="end"/>
      </w:r>
      <w:r>
        <w:t>), verific</w:t>
      </w:r>
      <w:r w:rsidR="00497D0C">
        <w:t>ou</w:t>
      </w:r>
      <w:r>
        <w:t xml:space="preserve">-se que, a presença do etanol, durante o ensaio de tração, conduziu as fraturas em 69, 534 e 3255 segundos, respectivamente, para as velocidades 10, 1 e 0,1 mm/min, conforme verificado na </w:t>
      </w:r>
      <w:r>
        <w:fldChar w:fldCharType="begin"/>
      </w:r>
      <w:r>
        <w:instrText xml:space="preserve"> REF _Ref485213439 \h </w:instrText>
      </w:r>
      <w:r>
        <w:fldChar w:fldCharType="separate"/>
      </w:r>
      <w:r w:rsidR="00B21312" w:rsidRPr="00C57E15">
        <w:t xml:space="preserve">Figura </w:t>
      </w:r>
      <w:r w:rsidR="00B21312">
        <w:rPr>
          <w:noProof/>
        </w:rPr>
        <w:t>III</w:t>
      </w:r>
      <w:r>
        <w:fldChar w:fldCharType="end"/>
      </w:r>
      <w:r w:rsidR="00497D0C">
        <w:t xml:space="preserve">. Presume-se que o aumento do </w:t>
      </w:r>
      <w:r>
        <w:t>tempo de ensaio</w:t>
      </w:r>
      <w:r w:rsidR="00497D0C">
        <w:t>, potencializou</w:t>
      </w:r>
      <w:r>
        <w:t xml:space="preserve"> o efeito ESC no PC</w:t>
      </w:r>
      <w:r w:rsidR="008A4FE1">
        <w:t>. Uma vez que</w:t>
      </w:r>
      <w:r>
        <w:t xml:space="preserve"> </w:t>
      </w:r>
      <w:r w:rsidR="008A4FE1">
        <w:t>nesta condição se</w:t>
      </w:r>
      <w:r>
        <w:t xml:space="preserve"> proporcionou um maior tempo de contato entre o polímero e o etanol</w:t>
      </w:r>
      <w:r w:rsidR="008A4FE1">
        <w:t>, possibilitando uma maior difusão do fluido, plastificando o polímero e fragilizando-o prematuramente.</w:t>
      </w:r>
    </w:p>
    <w:p w14:paraId="720FD9EF" w14:textId="77777777" w:rsidR="00BB47FA" w:rsidRPr="00C57E15" w:rsidRDefault="00BB47FA" w:rsidP="00C64607">
      <w:pPr>
        <w:spacing w:line="240" w:lineRule="auto"/>
      </w:pPr>
    </w:p>
    <w:p w14:paraId="415ABFD9" w14:textId="77A721BF" w:rsidR="00BB4521" w:rsidRPr="00555373" w:rsidRDefault="00BB4521" w:rsidP="00C64607">
      <w:pPr>
        <w:pStyle w:val="Ttulo2"/>
        <w:spacing w:line="240" w:lineRule="auto"/>
        <w:rPr>
          <w:rFonts w:cs="Times New Roman"/>
          <w:szCs w:val="24"/>
          <w:lang w:val="en-US"/>
        </w:rPr>
      </w:pPr>
      <w:r w:rsidRPr="00555373">
        <w:rPr>
          <w:rFonts w:cs="Times New Roman"/>
          <w:i/>
          <w:szCs w:val="24"/>
          <w:lang w:val="en-US"/>
        </w:rPr>
        <w:t>Stress Cracking</w:t>
      </w:r>
      <w:r w:rsidRPr="00555373">
        <w:rPr>
          <w:rFonts w:cs="Times New Roman"/>
          <w:szCs w:val="24"/>
          <w:lang w:val="en-US"/>
        </w:rPr>
        <w:t xml:space="preserve"> Sob Tensão</w:t>
      </w:r>
      <w:r w:rsidR="00555373" w:rsidRPr="00555373">
        <w:rPr>
          <w:rFonts w:cs="Times New Roman"/>
          <w:szCs w:val="24"/>
          <w:lang w:val="en-US"/>
        </w:rPr>
        <w:t xml:space="preserve"> C</w:t>
      </w:r>
      <w:r w:rsidR="00555373">
        <w:rPr>
          <w:rFonts w:cs="Times New Roman"/>
          <w:szCs w:val="24"/>
          <w:lang w:val="en-US"/>
        </w:rPr>
        <w:t>onstante</w:t>
      </w:r>
    </w:p>
    <w:p w14:paraId="2AFC8604" w14:textId="51C58230" w:rsidR="00C208C1" w:rsidRPr="006A6AFC" w:rsidRDefault="00F11E86" w:rsidP="00C64607">
      <w:pPr>
        <w:spacing w:line="240" w:lineRule="auto"/>
      </w:pPr>
      <w:r>
        <w:t>A tensão total aplicada a um material polimérico pode ser dividida em componentes "elásticos" e "inelásticos". O componente "elástico"</w:t>
      </w:r>
      <w:r w:rsidR="003008B7">
        <w:t>,</w:t>
      </w:r>
      <w:r>
        <w:t xml:space="preserve"> a curto prazo</w:t>
      </w:r>
      <w:r w:rsidR="003008B7">
        <w:t>,</w:t>
      </w:r>
      <w:r>
        <w:t xml:space="preserve"> pode ser visto como a tensão devido </w:t>
      </w:r>
      <w:r w:rsidR="00136889">
        <w:t>às respostas</w:t>
      </w:r>
      <w:r>
        <w:t xml:space="preserve"> mais rápidas</w:t>
      </w:r>
      <w:r w:rsidR="00FF7579">
        <w:t>,</w:t>
      </w:r>
      <w:r w:rsidR="003008B7">
        <w:t xml:space="preserve"> que </w:t>
      </w:r>
      <w:r>
        <w:t>nã</w:t>
      </w:r>
      <w:r w:rsidR="003008B7">
        <w:t xml:space="preserve">o envolvem o movimento da cadeia </w:t>
      </w:r>
      <w:r>
        <w:t xml:space="preserve">principal e seu valor pode ser </w:t>
      </w:r>
      <w:r w:rsidR="003008B7">
        <w:t>obtido a partir da deformação elástica</w:t>
      </w:r>
      <w:r w:rsidR="00136889">
        <w:t>, correspondente à alteração dos ângulos de equilíbrio na cadeia principal</w:t>
      </w:r>
      <w:r>
        <w:t>.</w:t>
      </w:r>
      <w:r w:rsidR="003008B7">
        <w:t xml:space="preserve"> O componente </w:t>
      </w:r>
      <w:r w:rsidR="00B623D3">
        <w:t>“</w:t>
      </w:r>
      <w:r>
        <w:t>inelástic</w:t>
      </w:r>
      <w:r w:rsidR="003008B7">
        <w:t>o</w:t>
      </w:r>
      <w:r w:rsidR="00B623D3">
        <w:t>”</w:t>
      </w:r>
      <w:r w:rsidR="00FF7579">
        <w:t xml:space="preserve"> corresponde às</w:t>
      </w:r>
      <w:r w:rsidR="003008B7">
        <w:t xml:space="preserve"> relaxações da cadeia princi</w:t>
      </w:r>
      <w:r w:rsidR="008441BB">
        <w:t>p</w:t>
      </w:r>
      <w:r w:rsidR="003008B7">
        <w:t>al</w:t>
      </w:r>
      <w:r w:rsidR="00C83130">
        <w:t xml:space="preserve"> que ocorrem em função do tempo e devido à natureza </w:t>
      </w:r>
      <w:proofErr w:type="spellStart"/>
      <w:r w:rsidR="00C83130">
        <w:t>viscoelástica</w:t>
      </w:r>
      <w:proofErr w:type="spellEnd"/>
      <w:r w:rsidR="00C83130">
        <w:t xml:space="preserve"> do polímero</w:t>
      </w:r>
      <w:r w:rsidR="003008B7">
        <w:t xml:space="preserve">. </w:t>
      </w:r>
      <w:r w:rsidR="008441BB">
        <w:t>Em uma situação em que haja um carregamento à tensão constante, a fissura ocorrerá</w:t>
      </w:r>
      <w:r w:rsidR="003008B7" w:rsidRPr="003008B7">
        <w:t xml:space="preserve"> qu</w:t>
      </w:r>
      <w:r w:rsidR="003008B7">
        <w:t xml:space="preserve">ando a tensão inelástica ou </w:t>
      </w:r>
      <w:r>
        <w:t xml:space="preserve">a densidade de energia de deformação inelástica crítica atinge um </w:t>
      </w:r>
      <w:r w:rsidR="00136889">
        <w:t>determinado valor</w:t>
      </w:r>
      <w:r w:rsidR="008441BB" w:rsidRPr="006A6AFC">
        <w:t xml:space="preserve"> [</w:t>
      </w:r>
      <w:r w:rsidR="00FF7579" w:rsidRPr="006A6AFC">
        <w:t>25</w:t>
      </w:r>
      <w:r w:rsidR="008441BB" w:rsidRPr="006A6AFC">
        <w:t>]</w:t>
      </w:r>
      <w:r w:rsidRPr="006A6AFC">
        <w:t>.</w:t>
      </w:r>
    </w:p>
    <w:p w14:paraId="239B8BAF" w14:textId="36A3ABF6" w:rsidR="003008B7" w:rsidRPr="006A6AFC" w:rsidRDefault="00B623D3" w:rsidP="00C64607">
      <w:pPr>
        <w:spacing w:line="240" w:lineRule="auto"/>
      </w:pPr>
      <w:r w:rsidRPr="006A6AFC">
        <w:t xml:space="preserve">As curvas de força e de deformação </w:t>
      </w:r>
      <w:r w:rsidRPr="006A6AFC">
        <w:rPr>
          <w:i/>
        </w:rPr>
        <w:t xml:space="preserve">versus </w:t>
      </w:r>
      <w:r w:rsidRPr="006A6AFC">
        <w:t xml:space="preserve">tempo estão plotadas respectivamente nas </w:t>
      </w:r>
      <w:r w:rsidRPr="006A6AFC">
        <w:fldChar w:fldCharType="begin"/>
      </w:r>
      <w:r w:rsidRPr="006A6AFC">
        <w:instrText xml:space="preserve"> REF _Ref485213552 \h  \* MERGEFORMAT </w:instrText>
      </w:r>
      <w:r w:rsidRPr="006A6AFC">
        <w:fldChar w:fldCharType="separate"/>
      </w:r>
      <w:r w:rsidRPr="006A6AFC">
        <w:t xml:space="preserve">Figura </w:t>
      </w:r>
      <w:r w:rsidRPr="006A6AFC">
        <w:rPr>
          <w:noProof/>
        </w:rPr>
        <w:t>IV</w:t>
      </w:r>
      <w:r w:rsidRPr="006A6AFC">
        <w:fldChar w:fldCharType="end"/>
      </w:r>
      <w:r w:rsidRPr="006A6AFC">
        <w:t xml:space="preserve"> e </w:t>
      </w:r>
      <w:r w:rsidRPr="006A6AFC">
        <w:fldChar w:fldCharType="begin"/>
      </w:r>
      <w:r w:rsidRPr="006A6AFC">
        <w:instrText xml:space="preserve"> REF _Ref485213553 \h  \* MERGEFORMAT </w:instrText>
      </w:r>
      <w:r w:rsidRPr="006A6AFC">
        <w:fldChar w:fldCharType="separate"/>
      </w:r>
      <w:r w:rsidRPr="006A6AFC">
        <w:t xml:space="preserve">Figura </w:t>
      </w:r>
      <w:r w:rsidRPr="006A6AFC">
        <w:rPr>
          <w:noProof/>
        </w:rPr>
        <w:t>V</w:t>
      </w:r>
      <w:r w:rsidRPr="006A6AFC">
        <w:fldChar w:fldCharType="end"/>
      </w:r>
      <w:r w:rsidRPr="006A6AFC">
        <w:t xml:space="preserve">. </w:t>
      </w:r>
      <w:r w:rsidR="003008B7" w:rsidRPr="006A6AFC">
        <w:t>Observa-se que para todas as amostras analisadas na ausência de etanol, não houve ruptura nem variação significativa da carga em função do tempo.</w:t>
      </w:r>
      <w:r w:rsidR="00C83130">
        <w:t xml:space="preserve"> Além disso, o aumento de deformação nessa condição foi também muito pequeno.</w:t>
      </w:r>
      <w:r w:rsidR="00136889">
        <w:t xml:space="preserve"> Isso é resultado de uma certa imobilidade dos segmentos moleculares do policarbonato</w:t>
      </w:r>
      <w:r w:rsidR="00C83130">
        <w:t>,</w:t>
      </w:r>
      <w:r w:rsidR="00136889">
        <w:t xml:space="preserve"> já que os ensaios são realizados em temperatura bem abaixo de sua transição vítrea.</w:t>
      </w:r>
    </w:p>
    <w:p w14:paraId="41B0EF80" w14:textId="3E196E26" w:rsidR="00EB641C" w:rsidRDefault="004E7822" w:rsidP="00C64607">
      <w:pPr>
        <w:spacing w:line="240" w:lineRule="auto"/>
      </w:pPr>
      <w:r>
        <w:t>Nos corpos de prova testado</w:t>
      </w:r>
      <w:r w:rsidR="00175FE6" w:rsidRPr="006A6AFC">
        <w:t>s na presença de etanol</w:t>
      </w:r>
      <w:r>
        <w:t xml:space="preserve"> </w:t>
      </w:r>
      <w:r w:rsidRPr="006A6AFC">
        <w:t>(</w:t>
      </w:r>
      <w:r w:rsidRPr="006A6AFC">
        <w:fldChar w:fldCharType="begin"/>
      </w:r>
      <w:r w:rsidRPr="006A6AFC">
        <w:instrText xml:space="preserve"> REF _Ref485213552 \h  \* MERGEFORMAT </w:instrText>
      </w:r>
      <w:r w:rsidRPr="006A6AFC">
        <w:fldChar w:fldCharType="separate"/>
      </w:r>
      <w:r w:rsidRPr="006A6AFC">
        <w:t xml:space="preserve">Figura </w:t>
      </w:r>
      <w:r w:rsidRPr="006A6AFC">
        <w:rPr>
          <w:noProof/>
        </w:rPr>
        <w:t>IV</w:t>
      </w:r>
      <w:r w:rsidRPr="006A6AFC">
        <w:fldChar w:fldCharType="end"/>
      </w:r>
      <w:r w:rsidRPr="006A6AFC">
        <w:t>)</w:t>
      </w:r>
      <w:r w:rsidR="00175FE6" w:rsidRPr="006A6AFC">
        <w:t>,</w:t>
      </w:r>
      <w:r>
        <w:t xml:space="preserve"> observou-se que os resultados variaram significativamente em função da magnitude da carga aplicada. Com a força de 600N </w:t>
      </w:r>
      <w:r w:rsidRPr="006A6AFC">
        <w:t>(</w:t>
      </w:r>
      <w:r w:rsidRPr="006A6AFC">
        <w:fldChar w:fldCharType="begin"/>
      </w:r>
      <w:r w:rsidRPr="006A6AFC">
        <w:instrText xml:space="preserve"> REF _Ref485213553 \h  \* MERGEFORMAT </w:instrText>
      </w:r>
      <w:r w:rsidRPr="006A6AFC">
        <w:fldChar w:fldCharType="separate"/>
      </w:r>
      <w:r w:rsidRPr="006A6AFC">
        <w:t xml:space="preserve">Figura </w:t>
      </w:r>
      <w:r w:rsidRPr="006A6AFC">
        <w:rPr>
          <w:noProof/>
        </w:rPr>
        <w:t>V</w:t>
      </w:r>
      <w:r w:rsidRPr="006A6AFC">
        <w:fldChar w:fldCharType="end"/>
      </w:r>
      <w:r w:rsidRPr="006A6AFC">
        <w:t>-</w:t>
      </w:r>
      <w:r w:rsidR="006904EC">
        <w:t>b</w:t>
      </w:r>
      <w:r w:rsidRPr="006A6AFC">
        <w:t xml:space="preserve">), </w:t>
      </w:r>
      <w:r>
        <w:t>a tensão aplicada manteve-se constante e a deformação praticamente não aumentou, tendo atingido um</w:t>
      </w:r>
      <w:r w:rsidR="008614CD">
        <w:t xml:space="preserve">a </w:t>
      </w:r>
      <w:proofErr w:type="spellStart"/>
      <w:r w:rsidR="008614CD">
        <w:t>auteração</w:t>
      </w:r>
      <w:proofErr w:type="spellEnd"/>
      <w:r w:rsidR="008614CD">
        <w:t xml:space="preserve"> de apenas 1,89% </w:t>
      </w:r>
      <w:r>
        <w:t xml:space="preserve">após 20 minutos de ensaio. </w:t>
      </w:r>
      <w:r w:rsidRPr="006A6AFC">
        <w:t xml:space="preserve">Entretanto, para as amostras testadas a 1200N, </w:t>
      </w:r>
      <w:r>
        <w:t xml:space="preserve">a tensão também manteve-se constante e </w:t>
      </w:r>
      <w:r w:rsidRPr="006A6AFC">
        <w:t>houve uma pequena variação na deformação, na ordem de 3%</w:t>
      </w:r>
      <w:r>
        <w:t xml:space="preserve">. Ou seja, nessa </w:t>
      </w:r>
      <w:r w:rsidR="00E769B1">
        <w:lastRenderedPageBreak/>
        <w:t xml:space="preserve">condição a ação do etanol </w:t>
      </w:r>
      <w:r>
        <w:t>provocou alguma plastificação localizada no PC que resultou em maior capacidade de deformação. Nessa situação não ocorreu</w:t>
      </w:r>
      <w:r w:rsidRPr="006A6AFC">
        <w:t xml:space="preserve"> </w:t>
      </w:r>
      <w:proofErr w:type="gramStart"/>
      <w:r w:rsidRPr="006A6AFC">
        <w:t>a</w:t>
      </w:r>
      <w:proofErr w:type="gramEnd"/>
      <w:r w:rsidRPr="006A6AFC">
        <w:t xml:space="preserve"> ruptura das amostras </w:t>
      </w:r>
      <w:r>
        <w:t>após os 20 minutos de</w:t>
      </w:r>
      <w:r w:rsidRPr="006A6AFC">
        <w:t xml:space="preserve"> análise, </w:t>
      </w:r>
      <w:r>
        <w:t xml:space="preserve">mas diversas </w:t>
      </w:r>
      <w:r w:rsidRPr="006A6AFC">
        <w:t>microfissuras foram formadas (</w:t>
      </w:r>
      <w:r w:rsidRPr="006A6AFC">
        <w:fldChar w:fldCharType="begin"/>
      </w:r>
      <w:r w:rsidRPr="006A6AFC">
        <w:instrText xml:space="preserve"> REF _Ref485387627 \h </w:instrText>
      </w:r>
      <w:r>
        <w:instrText xml:space="preserve"> \* MERGEFORMAT </w:instrText>
      </w:r>
      <w:r w:rsidRPr="006A6AFC">
        <w:fldChar w:fldCharType="separate"/>
      </w:r>
      <w:r w:rsidRPr="006A6AFC">
        <w:t xml:space="preserve">Figura </w:t>
      </w:r>
      <w:r w:rsidRPr="006A6AFC">
        <w:rPr>
          <w:noProof/>
        </w:rPr>
        <w:t>VII</w:t>
      </w:r>
      <w:r w:rsidRPr="006A6AFC">
        <w:fldChar w:fldCharType="end"/>
      </w:r>
      <w:r w:rsidRPr="006A6AFC">
        <w:t>)</w:t>
      </w:r>
      <w:r>
        <w:t xml:space="preserve">. Acredita-se que tempos mais prolongados poderia haver a </w:t>
      </w:r>
      <w:r w:rsidRPr="006A6AFC">
        <w:t>propagação das fissuras</w:t>
      </w:r>
      <w:r>
        <w:t xml:space="preserve"> e a consequente falha catastrófica</w:t>
      </w:r>
      <w:r w:rsidRPr="006A6AFC">
        <w:t>.</w:t>
      </w:r>
      <w:r>
        <w:t xml:space="preserve"> Uma situação bastante diferente ocorreu </w:t>
      </w:r>
      <w:r w:rsidR="00E46C2D" w:rsidRPr="006A6AFC">
        <w:t>para a</w:t>
      </w:r>
      <w:r w:rsidR="002602D7" w:rsidRPr="006A6AFC">
        <w:t>s</w:t>
      </w:r>
      <w:r w:rsidR="00BB4521" w:rsidRPr="006A6AFC">
        <w:t xml:space="preserve"> amostras </w:t>
      </w:r>
      <w:r w:rsidR="002602D7" w:rsidRPr="006A6AFC">
        <w:t>testadas</w:t>
      </w:r>
      <w:r w:rsidR="00BB4521" w:rsidRPr="006A6AFC">
        <w:t xml:space="preserve"> </w:t>
      </w:r>
      <w:r w:rsidR="0040473A" w:rsidRPr="006A6AFC">
        <w:t>a</w:t>
      </w:r>
      <w:r w:rsidR="00BB4521" w:rsidRPr="006A6AFC">
        <w:t xml:space="preserve"> 1800N</w:t>
      </w:r>
      <w:r>
        <w:t>. Nessa situação o nível de plastificação deve ter sido bastante elevando, resultando em uma deformação de 14%</w:t>
      </w:r>
      <w:r w:rsidR="006904EC">
        <w:t xml:space="preserve"> e a ruptura das amostras em 350s. </w:t>
      </w:r>
      <w:r w:rsidR="00D26AAE" w:rsidRPr="006A6AFC">
        <w:t>após início da aplicação do agente ESC</w:t>
      </w:r>
      <w:r w:rsidR="006904EC">
        <w:t>. Isso confirma a forte ação de stress cracking do etanol em tensões mais elevadas. Note que, nessa condição, o equipamento de ensaios não consegue manter a tensão totalmente constante (</w:t>
      </w:r>
      <w:r w:rsidR="006904EC" w:rsidRPr="006A6AFC">
        <w:fldChar w:fldCharType="begin"/>
      </w:r>
      <w:r w:rsidR="006904EC" w:rsidRPr="006A6AFC">
        <w:instrText xml:space="preserve"> REF _Ref485213552 \h  \* MERGEFORMAT </w:instrText>
      </w:r>
      <w:r w:rsidR="006904EC" w:rsidRPr="006A6AFC">
        <w:fldChar w:fldCharType="separate"/>
      </w:r>
      <w:r w:rsidR="006904EC" w:rsidRPr="006A6AFC">
        <w:t xml:space="preserve">Figura </w:t>
      </w:r>
      <w:r w:rsidR="006904EC" w:rsidRPr="006A6AFC">
        <w:rPr>
          <w:noProof/>
        </w:rPr>
        <w:t>IV</w:t>
      </w:r>
      <w:r w:rsidR="006904EC" w:rsidRPr="006A6AFC">
        <w:fldChar w:fldCharType="end"/>
      </w:r>
      <w:r w:rsidR="006904EC">
        <w:t>-b</w:t>
      </w:r>
      <w:r w:rsidR="006904EC" w:rsidRPr="006A6AFC">
        <w:t>)</w:t>
      </w:r>
      <w:r w:rsidR="006904EC">
        <w:t xml:space="preserve"> uma vez que a ação do etanol torna-se muito intensa causando forte relaxação de tensão no corpo de prova. </w:t>
      </w:r>
    </w:p>
    <w:p w14:paraId="789331FE" w14:textId="603C4725" w:rsidR="0041639E" w:rsidRPr="006A6AFC" w:rsidRDefault="00EB641C" w:rsidP="00C64607">
      <w:pPr>
        <w:spacing w:line="240" w:lineRule="auto"/>
      </w:pPr>
      <w:r>
        <w:t>Comparativamente, observa-se que a carga de 1800N, na presença de etanol, reduziu a tensão critica inelástica, para proporcionar a ruptura do material, mais fortemente que as demais cargas.</w:t>
      </w:r>
    </w:p>
    <w:p w14:paraId="08B2FFD2" w14:textId="3C77AE69" w:rsidR="00BB4521" w:rsidRDefault="00C17F6E" w:rsidP="00C64607">
      <w:pPr>
        <w:spacing w:line="240" w:lineRule="auto"/>
      </w:pPr>
      <w:r w:rsidRPr="006A6AFC">
        <w:t>Damasceno [</w:t>
      </w:r>
      <w:r w:rsidR="00FF7579" w:rsidRPr="006A6AFC">
        <w:t>27</w:t>
      </w:r>
      <w:r w:rsidRPr="006A6AFC">
        <w:t>]</w:t>
      </w:r>
      <w:r w:rsidR="00997F0F" w:rsidRPr="006A6AFC">
        <w:t xml:space="preserve"> obteve um </w:t>
      </w:r>
      <w:r w:rsidRPr="006A6AFC">
        <w:t xml:space="preserve">comportamento semelhante </w:t>
      </w:r>
      <w:r w:rsidR="00997F0F" w:rsidRPr="006A6AFC">
        <w:t>d</w:t>
      </w:r>
      <w:r w:rsidRPr="006A6AFC">
        <w:t>o ESC do PC</w:t>
      </w:r>
      <w:r w:rsidR="00381A4E" w:rsidRPr="006A6AFC">
        <w:t>,</w:t>
      </w:r>
      <w:r w:rsidR="00997F0F" w:rsidRPr="006A6AFC">
        <w:t xml:space="preserve"> na presença de metanol e isopr</w:t>
      </w:r>
      <w:r w:rsidR="00E10188">
        <w:t>o</w:t>
      </w:r>
      <w:r w:rsidR="00997F0F" w:rsidRPr="006A6AFC">
        <w:t>panol, verificando</w:t>
      </w:r>
      <w:r w:rsidR="00997F0F">
        <w:t xml:space="preserve"> que a </w:t>
      </w:r>
      <w:r w:rsidR="00381A4E">
        <w:t xml:space="preserve">fratura </w:t>
      </w:r>
      <w:r w:rsidR="00CC4645">
        <w:t xml:space="preserve">ocorreu </w:t>
      </w:r>
      <w:r w:rsidR="00997F0F">
        <w:t>mais rapidamente na p</w:t>
      </w:r>
      <w:r w:rsidR="00887526">
        <w:t>resença de metanol</w:t>
      </w:r>
      <w:r w:rsidR="00997F0F">
        <w:t xml:space="preserve"> do que na presença d</w:t>
      </w:r>
      <w:r w:rsidR="00887526">
        <w:t>e isopropanol.</w:t>
      </w:r>
      <w:r w:rsidR="00013B7C">
        <w:t xml:space="preserve"> Indicando </w:t>
      </w:r>
      <w:r w:rsidR="0041639E">
        <w:t>que</w:t>
      </w:r>
      <w:r w:rsidR="00013B7C">
        <w:t xml:space="preserve"> a densidade de energia de deformação inelástica crítica</w:t>
      </w:r>
      <w:r w:rsidR="00340F27">
        <w:t>,</w:t>
      </w:r>
      <w:r w:rsidR="00013B7C">
        <w:t xml:space="preserve"> para ruptura do PC</w:t>
      </w:r>
      <w:r w:rsidR="00340F27">
        <w:t>,</w:t>
      </w:r>
      <w:r w:rsidR="00013B7C">
        <w:t xml:space="preserve"> foi </w:t>
      </w:r>
      <w:r w:rsidR="00340F27">
        <w:t>menor</w:t>
      </w:r>
      <w:r w:rsidR="00013B7C">
        <w:t xml:space="preserve"> </w:t>
      </w:r>
      <w:r w:rsidR="00997F0F">
        <w:t>na presença do</w:t>
      </w:r>
      <w:r w:rsidR="00013B7C">
        <w:t xml:space="preserve"> metanol</w:t>
      </w:r>
      <w:r w:rsidR="00997F0F">
        <w:t xml:space="preserve"> do que </w:t>
      </w:r>
      <w:r w:rsidR="00340F27">
        <w:t xml:space="preserve">na presença </w:t>
      </w:r>
      <w:r w:rsidR="00997F0F">
        <w:t>do propanol</w:t>
      </w:r>
      <w:r w:rsidR="00013B7C">
        <w:t>.</w:t>
      </w:r>
    </w:p>
    <w:p w14:paraId="6528A0A1" w14:textId="77777777" w:rsidR="00BB47FA" w:rsidRDefault="00BB47FA" w:rsidP="00C64607">
      <w:pPr>
        <w:spacing w:line="240" w:lineRule="auto"/>
      </w:pPr>
    </w:p>
    <w:p w14:paraId="45E9156A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Aspectos Visuais</w:t>
      </w:r>
    </w:p>
    <w:p w14:paraId="19E77002" w14:textId="77777777" w:rsidR="00BB4521" w:rsidRPr="00C57E15" w:rsidRDefault="00BB4521" w:rsidP="00C64607">
      <w:pPr>
        <w:spacing w:line="240" w:lineRule="auto"/>
      </w:pPr>
      <w:r w:rsidRPr="00C57E15">
        <w:t xml:space="preserve">As análises visuais das amostras de PC, antes e após, os testes de ESC </w:t>
      </w:r>
      <w:proofErr w:type="gramStart"/>
      <w:r w:rsidRPr="00C57E15">
        <w:t>sob tensão</w:t>
      </w:r>
      <w:proofErr w:type="gramEnd"/>
      <w:r w:rsidRPr="00C57E15">
        <w:t xml:space="preserve"> estão apresentadas na </w:t>
      </w:r>
      <w:r w:rsidRPr="00C57E15">
        <w:fldChar w:fldCharType="begin"/>
      </w:r>
      <w:r w:rsidRPr="00C57E15">
        <w:instrText xml:space="preserve"> REF _Ref485387618 \h  \* MERGEFORMAT </w:instrText>
      </w:r>
      <w:r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VI</w:t>
      </w:r>
      <w:r w:rsidRPr="00C57E15">
        <w:fldChar w:fldCharType="end"/>
      </w:r>
      <w:r w:rsidRPr="00C57E15">
        <w:t xml:space="preserve">. Observa-se que as amostras apresentaram-se transparentes e não fissuradas para </w:t>
      </w:r>
      <w:r w:rsidR="0040473A">
        <w:t xml:space="preserve">os experimentos </w:t>
      </w:r>
      <w:r w:rsidRPr="00C57E15">
        <w:t xml:space="preserve">na ausência de etanol. Na presença de etanol, poucas fissuras foram formadas nas amostras testadas a 0,1 mm/min, tendo-se um pouco mais para àquelas analisadas a 10 mm/min. Enquanto que as amostras submetidas a 1 mm/min de taxa de deformação foram significativamente afetadas pela presença da tensão e do </w:t>
      </w:r>
      <w:r w:rsidR="0040473A">
        <w:t xml:space="preserve">etanol. </w:t>
      </w:r>
    </w:p>
    <w:p w14:paraId="5EC0B0CD" w14:textId="5A039583" w:rsidR="00116B32" w:rsidRDefault="00BB4521" w:rsidP="00C64607">
      <w:pPr>
        <w:spacing w:line="240" w:lineRule="auto"/>
      </w:pPr>
      <w:r w:rsidRPr="00C57E15">
        <w:t>Macroscopicamente, as microfissuras se apresentam na forma de riscos finos e se propagam em um plano perpendicular ao da tensão aplicada</w:t>
      </w:r>
      <w:r w:rsidR="00DA10DB">
        <w:t>, como observado em estudos anteriores</w:t>
      </w:r>
      <w:r w:rsidRPr="00C57E15">
        <w:t xml:space="preserve"> </w:t>
      </w:r>
      <w:r w:rsidRPr="00C57E15">
        <w:rPr>
          <w:noProof/>
        </w:rPr>
        <w:t>[13, 14,</w:t>
      </w:r>
      <w:r w:rsidR="00E136F4">
        <w:rPr>
          <w:noProof/>
        </w:rPr>
        <w:t xml:space="preserve"> 2</w:t>
      </w:r>
      <w:r w:rsidR="004E5BB5">
        <w:rPr>
          <w:noProof/>
        </w:rPr>
        <w:t>6</w:t>
      </w:r>
      <w:r w:rsidRPr="00C57E15">
        <w:rPr>
          <w:noProof/>
        </w:rPr>
        <w:t>]</w:t>
      </w:r>
      <w:r w:rsidRPr="00C57E15">
        <w:t>. O mecanismo de deformação por microfibrilamento, em polímeros vítreos, não contribui para tenacificar suficientemente estes materiais, uma vez que uma concentração de tensões na região dos microfibrilamento</w:t>
      </w:r>
      <w:r w:rsidR="00ED4EBD">
        <w:t>s</w:t>
      </w:r>
      <w:r w:rsidRPr="00C57E15">
        <w:t xml:space="preserve"> provoca a ruptu</w:t>
      </w:r>
      <w:r w:rsidR="00E10188">
        <w:t>ra das f</w:t>
      </w:r>
      <w:r w:rsidRPr="00C57E15">
        <w:t xml:space="preserve">ibrilas e consequentemente a formação rápida de trincas, que fragilizaram o produto </w:t>
      </w:r>
      <w:r w:rsidR="00116B32">
        <w:rPr>
          <w:noProof/>
        </w:rPr>
        <w:t>[2</w:t>
      </w:r>
      <w:r w:rsidR="00BC33F9">
        <w:rPr>
          <w:noProof/>
        </w:rPr>
        <w:t>8</w:t>
      </w:r>
      <w:r w:rsidRPr="00C57E15">
        <w:rPr>
          <w:noProof/>
        </w:rPr>
        <w:t>]</w:t>
      </w:r>
      <w:r w:rsidRPr="00C57E15">
        <w:t>.</w:t>
      </w:r>
    </w:p>
    <w:p w14:paraId="214B8B88" w14:textId="356BA5BE" w:rsidR="00BB4521" w:rsidRDefault="00BB4521" w:rsidP="00C64607">
      <w:pPr>
        <w:spacing w:line="240" w:lineRule="auto"/>
      </w:pPr>
      <w:r w:rsidRPr="00C57E15">
        <w:t>P</w:t>
      </w:r>
      <w:r w:rsidR="003C016E">
        <w:t>o</w:t>
      </w:r>
      <w:r w:rsidRPr="00C57E15">
        <w:t xml:space="preserve">de-se observar, na </w:t>
      </w:r>
      <w:r w:rsidRPr="00C57E15">
        <w:fldChar w:fldCharType="begin"/>
      </w:r>
      <w:r w:rsidRPr="00C57E15">
        <w:instrText xml:space="preserve"> REF _Ref485387618 \h  \* MERGEFORMAT </w:instrText>
      </w:r>
      <w:r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VI</w:t>
      </w:r>
      <w:r w:rsidRPr="00C57E15">
        <w:fldChar w:fldCharType="end"/>
      </w:r>
      <w:r w:rsidRPr="00C57E15">
        <w:t xml:space="preserve">, que as fissuras apareceram sobre todas as áreas </w:t>
      </w:r>
      <w:r w:rsidR="00DA10DB">
        <w:t>tensionadas</w:t>
      </w:r>
      <w:r w:rsidRPr="00C57E15">
        <w:t xml:space="preserve"> e foram perpendiculares à direção do esforço. Segundo Teófilo </w:t>
      </w:r>
      <w:proofErr w:type="gramStart"/>
      <w:r w:rsidRPr="00C57E15">
        <w:t>et</w:t>
      </w:r>
      <w:proofErr w:type="gramEnd"/>
      <w:r w:rsidRPr="00C57E15">
        <w:t xml:space="preserve"> al. </w:t>
      </w:r>
      <w:r w:rsidR="00116B32">
        <w:rPr>
          <w:noProof/>
        </w:rPr>
        <w:t>[</w:t>
      </w:r>
      <w:r w:rsidR="00E136F4">
        <w:rPr>
          <w:noProof/>
        </w:rPr>
        <w:t>2</w:t>
      </w:r>
      <w:r w:rsidR="00BC33F9">
        <w:rPr>
          <w:noProof/>
        </w:rPr>
        <w:t>9</w:t>
      </w:r>
      <w:r w:rsidRPr="00C57E15">
        <w:rPr>
          <w:noProof/>
        </w:rPr>
        <w:t>]</w:t>
      </w:r>
      <w:r w:rsidRPr="00C57E15">
        <w:t xml:space="preserve">, a </w:t>
      </w:r>
      <w:r w:rsidR="008917D1">
        <w:t xml:space="preserve">agressividade </w:t>
      </w:r>
      <w:r w:rsidRPr="00C57E15">
        <w:t>do líquido tende a produzir uma trinca</w:t>
      </w:r>
      <w:r w:rsidR="008917D1">
        <w:t>,</w:t>
      </w:r>
      <w:r w:rsidRPr="00C57E15">
        <w:t xml:space="preserve"> que se propaga rapidamente, sem a formação de microfibrilamentos, devido à alta in</w:t>
      </w:r>
      <w:r w:rsidR="008917D1">
        <w:t>stabilidade da trinca existente, conforme observado para a amostra testada a 0,1 mm/min</w:t>
      </w:r>
      <w:r w:rsidR="00962627">
        <w:t xml:space="preserve"> (</w:t>
      </w:r>
      <w:r w:rsidR="00962627" w:rsidRPr="00C57E15">
        <w:fldChar w:fldCharType="begin"/>
      </w:r>
      <w:r w:rsidR="00962627" w:rsidRPr="00C57E15">
        <w:instrText xml:space="preserve"> REF _Ref485387618 \h  \* MERGEFORMAT </w:instrText>
      </w:r>
      <w:r w:rsidR="00962627"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VI</w:t>
      </w:r>
      <w:r w:rsidR="00962627" w:rsidRPr="00C57E15">
        <w:fldChar w:fldCharType="end"/>
      </w:r>
      <w:r w:rsidR="00962627">
        <w:t>-b)</w:t>
      </w:r>
      <w:r w:rsidR="0097166F">
        <w:t>, na qual verifica-se a formação de um número menor de fissuras.</w:t>
      </w:r>
    </w:p>
    <w:p w14:paraId="6A3498D3" w14:textId="1DC408B7" w:rsidR="0097166F" w:rsidRPr="00C57E15" w:rsidRDefault="0097166F" w:rsidP="00C64607">
      <w:pPr>
        <w:spacing w:line="240" w:lineRule="auto"/>
      </w:pPr>
      <w:r w:rsidRPr="00C57E15">
        <w:t xml:space="preserve">Uma observação importante refere-se à localização das trincas, elas tendem a se formar nas arestas do corpo de prova, que se </w:t>
      </w:r>
      <w:r>
        <w:t>a</w:t>
      </w:r>
      <w:r w:rsidRPr="00C57E15">
        <w:t xml:space="preserve">presentam </w:t>
      </w:r>
      <w:r>
        <w:t xml:space="preserve">como um </w:t>
      </w:r>
      <w:r w:rsidRPr="00C57E15">
        <w:t xml:space="preserve">concentrador de tensão, proporcionando sua rápida propagação. Quando o fissuramento é mais intenso e localizado no caminho de aderência do agente de ESC com o polímero, indicando que houve uma interação entre o polímero e o fluido, resulta-se na nucleação de mais trincas </w:t>
      </w:r>
      <w:r w:rsidR="00116B32">
        <w:rPr>
          <w:noProof/>
        </w:rPr>
        <w:t>[</w:t>
      </w:r>
      <w:r w:rsidR="00E136F4">
        <w:rPr>
          <w:noProof/>
        </w:rPr>
        <w:t>2</w:t>
      </w:r>
      <w:r w:rsidR="00BC33F9">
        <w:rPr>
          <w:noProof/>
        </w:rPr>
        <w:t>8</w:t>
      </w:r>
      <w:r w:rsidRPr="00C57E15">
        <w:rPr>
          <w:noProof/>
        </w:rPr>
        <w:t>]</w:t>
      </w:r>
      <w:r>
        <w:t>, como verificado para a amostra testada a 10 mm/min (</w:t>
      </w:r>
      <w:r w:rsidRPr="00C57E15">
        <w:fldChar w:fldCharType="begin"/>
      </w:r>
      <w:r w:rsidRPr="00C57E15">
        <w:instrText xml:space="preserve"> REF _Ref485387618 \h  \* MERGEFORMAT </w:instrText>
      </w:r>
      <w:r w:rsidRPr="00C57E15">
        <w:fldChar w:fldCharType="separate"/>
      </w:r>
      <w:proofErr w:type="gramStart"/>
      <w:r w:rsidR="00B21312" w:rsidRPr="00C57E15">
        <w:t xml:space="preserve">Figura </w:t>
      </w:r>
      <w:proofErr w:type="spellStart"/>
      <w:r w:rsidR="00B21312">
        <w:rPr>
          <w:noProof/>
        </w:rPr>
        <w:t>VI</w:t>
      </w:r>
      <w:proofErr w:type="gramEnd"/>
      <w:r w:rsidRPr="00C57E15">
        <w:fldChar w:fldCharType="end"/>
      </w:r>
      <w:r>
        <w:t>-d</w:t>
      </w:r>
      <w:proofErr w:type="spellEnd"/>
      <w:r>
        <w:t>).</w:t>
      </w:r>
    </w:p>
    <w:p w14:paraId="7ED7CE3C" w14:textId="1951403D" w:rsidR="00BB4521" w:rsidRDefault="00BB4521" w:rsidP="00C64607">
      <w:pPr>
        <w:spacing w:line="240" w:lineRule="auto"/>
      </w:pPr>
      <w:r w:rsidRPr="00C57E15">
        <w:t>A inspeção visual das am</w:t>
      </w:r>
      <w:r w:rsidR="00555373">
        <w:t>ostras testadas no ensaio ESC à tensão constante</w:t>
      </w:r>
      <w:r w:rsidRPr="00C57E15">
        <w:t xml:space="preserve"> est</w:t>
      </w:r>
      <w:r w:rsidR="00E10188">
        <w:t>á</w:t>
      </w:r>
      <w:r w:rsidRPr="00C57E15">
        <w:t xml:space="preserve"> presente na </w:t>
      </w:r>
      <w:r w:rsidRPr="00C57E15">
        <w:fldChar w:fldCharType="begin"/>
      </w:r>
      <w:r w:rsidRPr="00C57E15">
        <w:instrText xml:space="preserve"> REF _Ref485387627 \h  \* MERGEFORMAT </w:instrText>
      </w:r>
      <w:r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VII</w:t>
      </w:r>
      <w:r w:rsidRPr="00C57E15">
        <w:fldChar w:fldCharType="end"/>
      </w:r>
      <w:r w:rsidRPr="00C57E15">
        <w:t xml:space="preserve">. Coerentemente, amostras transparentes </w:t>
      </w:r>
      <w:r w:rsidR="00920003">
        <w:t xml:space="preserve">foram observadas quando </w:t>
      </w:r>
      <w:r w:rsidRPr="00C57E15">
        <w:t>analisadas na ausência de etanol. Quando aplicado simultaneamente o álcool selecionado e a carga de tração, as amostras ensaiadas a 600N não apresentaram indicativos do fenômeno</w:t>
      </w:r>
      <w:r w:rsidR="009E31BB">
        <w:t>, caracterizando que este conjunto não foi suficiente para formação de microfissuras</w:t>
      </w:r>
      <w:r w:rsidRPr="00C57E15">
        <w:t xml:space="preserve">. </w:t>
      </w:r>
      <w:r w:rsidRPr="00C57E15">
        <w:lastRenderedPageBreak/>
        <w:t>Entretanto, as amostras analisadas a 1200 e 1800N foram perceptivelmente afetas pelo conjunto fluido ativo e carga. Havendo fratura apenas para as amostras testadas a 1800N</w:t>
      </w:r>
      <w:r w:rsidR="009E31BB">
        <w:t xml:space="preserve">, </w:t>
      </w:r>
      <w:r w:rsidRPr="00C57E15">
        <w:t>as quais apresentaram a uma grande concentração de microfissuras</w:t>
      </w:r>
      <w:r w:rsidR="0055372A">
        <w:t xml:space="preserve">. O </w:t>
      </w:r>
      <w:r w:rsidRPr="00C57E15">
        <w:t>e</w:t>
      </w:r>
      <w:r w:rsidR="0055372A">
        <w:t xml:space="preserve">mbranquecimento das </w:t>
      </w:r>
      <w:r w:rsidRPr="00C57E15">
        <w:t xml:space="preserve">amostras </w:t>
      </w:r>
      <w:r w:rsidR="0055372A">
        <w:t>é devido à</w:t>
      </w:r>
      <w:r w:rsidRPr="00C57E15">
        <w:t xml:space="preserve"> difração da luz, que pode gerar opacidade do material </w:t>
      </w:r>
      <w:r w:rsidR="00116B32">
        <w:rPr>
          <w:noProof/>
        </w:rPr>
        <w:t>[2</w:t>
      </w:r>
      <w:r w:rsidR="00815D52">
        <w:rPr>
          <w:noProof/>
        </w:rPr>
        <w:t>8</w:t>
      </w:r>
      <w:r w:rsidRPr="00C57E15">
        <w:rPr>
          <w:noProof/>
        </w:rPr>
        <w:t>]</w:t>
      </w:r>
      <w:r w:rsidRPr="00C57E15">
        <w:t>.</w:t>
      </w:r>
    </w:p>
    <w:p w14:paraId="62A73599" w14:textId="77777777" w:rsidR="00BB47FA" w:rsidRPr="00C57E15" w:rsidRDefault="00BB47FA" w:rsidP="00C64607">
      <w:pPr>
        <w:spacing w:line="240" w:lineRule="auto"/>
      </w:pPr>
    </w:p>
    <w:p w14:paraId="380FD01B" w14:textId="77777777" w:rsidR="00BB4521" w:rsidRPr="00C57E15" w:rsidRDefault="00BB4521" w:rsidP="00C64607">
      <w:pPr>
        <w:pStyle w:val="Ttulo2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Microscopia Ótica (MO)</w:t>
      </w:r>
    </w:p>
    <w:p w14:paraId="51AF5C79" w14:textId="50FDCD01" w:rsidR="00BB4521" w:rsidRPr="00C57E15" w:rsidRDefault="00A87454" w:rsidP="00C64607">
      <w:pPr>
        <w:tabs>
          <w:tab w:val="left" w:pos="5812"/>
        </w:tabs>
        <w:spacing w:line="240" w:lineRule="auto"/>
      </w:pPr>
      <w:r>
        <w:t xml:space="preserve">Na </w:t>
      </w:r>
      <w:r>
        <w:fldChar w:fldCharType="begin"/>
      </w:r>
      <w:r>
        <w:instrText xml:space="preserve"> REF _Ref485841839 \h </w:instrText>
      </w:r>
      <w:r>
        <w:fldChar w:fldCharType="separate"/>
      </w:r>
      <w:r w:rsidR="00B21312" w:rsidRPr="00C57E15">
        <w:t xml:space="preserve">Figura </w:t>
      </w:r>
      <w:r w:rsidR="00B21312">
        <w:rPr>
          <w:noProof/>
        </w:rPr>
        <w:t>VIII</w:t>
      </w:r>
      <w:r>
        <w:fldChar w:fldCharType="end"/>
      </w:r>
      <w:r>
        <w:t xml:space="preserve">, encontra-se uma representação esquemática </w:t>
      </w:r>
      <w:r w:rsidR="00EB3466">
        <w:t xml:space="preserve">das regiões </w:t>
      </w:r>
      <w:r>
        <w:t>an</w:t>
      </w:r>
      <w:r w:rsidR="00EB3466">
        <w:t>a</w:t>
      </w:r>
      <w:r>
        <w:t>lis</w:t>
      </w:r>
      <w:r w:rsidR="00EB3466">
        <w:t xml:space="preserve">adas na </w:t>
      </w:r>
      <w:r>
        <w:t xml:space="preserve">microscopia ótica </w:t>
      </w:r>
      <w:r w:rsidR="00EB3466">
        <w:t>d</w:t>
      </w:r>
      <w:r>
        <w:t xml:space="preserve">as amostras </w:t>
      </w:r>
      <w:r w:rsidRPr="00C57E15">
        <w:t>de PC</w:t>
      </w:r>
      <w:r>
        <w:t>,</w:t>
      </w:r>
      <w:r w:rsidRPr="00C57E15">
        <w:t xml:space="preserve"> após os testes de ESC na presença de etanol, sob tração </w:t>
      </w:r>
      <w:r w:rsidR="00EB3466">
        <w:t>(</w:t>
      </w:r>
      <w:r w:rsidR="00EB3466" w:rsidRPr="00C57E15">
        <w:fldChar w:fldCharType="begin"/>
      </w:r>
      <w:r w:rsidR="00EB3466" w:rsidRPr="00C57E15">
        <w:instrText xml:space="preserve"> REF _Ref485890127 \h  \* MERGEFORMAT </w:instrText>
      </w:r>
      <w:r w:rsidR="00EB3466"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IX</w:t>
      </w:r>
      <w:r w:rsidR="00EB3466" w:rsidRPr="00C57E15">
        <w:fldChar w:fldCharType="end"/>
      </w:r>
      <w:r w:rsidR="00EB3466">
        <w:t xml:space="preserve">) </w:t>
      </w:r>
      <w:r w:rsidRPr="00C57E15">
        <w:t xml:space="preserve">e </w:t>
      </w:r>
      <w:proofErr w:type="gramStart"/>
      <w:r w:rsidRPr="00C57E15">
        <w:t xml:space="preserve">sob </w:t>
      </w:r>
      <w:r w:rsidR="00555373">
        <w:t>t</w:t>
      </w:r>
      <w:r>
        <w:t>ensão</w:t>
      </w:r>
      <w:proofErr w:type="gramEnd"/>
      <w:r w:rsidR="00555373">
        <w:t xml:space="preserve"> constante</w:t>
      </w:r>
      <w:r w:rsidR="00EB3466">
        <w:t xml:space="preserve"> (</w:t>
      </w:r>
      <w:r w:rsidR="00EB3466" w:rsidRPr="00C57E15">
        <w:fldChar w:fldCharType="begin"/>
      </w:r>
      <w:r w:rsidR="00EB3466" w:rsidRPr="00C57E15">
        <w:instrText xml:space="preserve"> REF _Ref485890134 \h  \* MERGEFORMAT </w:instrText>
      </w:r>
      <w:r w:rsidR="00EB3466"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X</w:t>
      </w:r>
      <w:r w:rsidR="00EB3466" w:rsidRPr="00C57E15">
        <w:fldChar w:fldCharType="end"/>
      </w:r>
      <w:r w:rsidR="00EB3466">
        <w:t>)</w:t>
      </w:r>
      <w:r>
        <w:t xml:space="preserve">. </w:t>
      </w:r>
      <w:r w:rsidR="00E4392C">
        <w:t xml:space="preserve">Verifica-se </w:t>
      </w:r>
      <w:r w:rsidR="00BB4521" w:rsidRPr="00C57E15">
        <w:t>que</w:t>
      </w:r>
      <w:r w:rsidR="0019269D">
        <w:t xml:space="preserve"> a </w:t>
      </w:r>
      <w:r w:rsidR="00BB4521" w:rsidRPr="00C57E15">
        <w:t>velocidade de 1 mm/min proporcionou microfissuras mais espessa</w:t>
      </w:r>
      <w:r w:rsidR="00BB4521" w:rsidRPr="00E00510">
        <w:t>s</w:t>
      </w:r>
      <w:r w:rsidR="00E00510">
        <w:t xml:space="preserve"> (</w:t>
      </w:r>
      <w:r w:rsidR="00E00510" w:rsidRPr="00E00510">
        <w:t>55 µm</w:t>
      </w:r>
      <w:r w:rsidR="00E00510">
        <w:t>)</w:t>
      </w:r>
      <w:r w:rsidR="00BB4521" w:rsidRPr="001B5847">
        <w:t>,</w:t>
      </w:r>
      <w:r w:rsidR="00BB4521" w:rsidRPr="00C57E15">
        <w:t xml:space="preserve"> </w:t>
      </w:r>
      <w:r w:rsidR="00B11011">
        <w:t xml:space="preserve">possivelmente, devido à penetração intensificada do etanol para esta velocidade, </w:t>
      </w:r>
      <w:r w:rsidR="00BB4521" w:rsidRPr="00C57E15">
        <w:t xml:space="preserve">enquanto que 0,1 mm/min gerou poucas microfissuras com espessura levemente </w:t>
      </w:r>
      <w:r w:rsidR="00BB4521" w:rsidRPr="00E00510">
        <w:t>inferiores</w:t>
      </w:r>
      <w:r w:rsidR="00E00510">
        <w:t xml:space="preserve"> (</w:t>
      </w:r>
      <w:r w:rsidR="004E3289" w:rsidRPr="00E00510">
        <w:t>35 µm</w:t>
      </w:r>
      <w:r w:rsidR="00E00510">
        <w:t>)</w:t>
      </w:r>
      <w:r w:rsidR="00BB4521" w:rsidRPr="00E00510">
        <w:t>, porém</w:t>
      </w:r>
      <w:r w:rsidR="00BB4521" w:rsidRPr="00C57E15">
        <w:t xml:space="preserve"> estando presente ao longo de toda a largura da amostra, por fim, a 10 mm/min, </w:t>
      </w:r>
      <w:r w:rsidR="00E4392C">
        <w:t>observou-se</w:t>
      </w:r>
      <w:r w:rsidR="00BB4521" w:rsidRPr="00C57E15">
        <w:t xml:space="preserve"> que as microfissura</w:t>
      </w:r>
      <w:r w:rsidR="0019269D">
        <w:t>s</w:t>
      </w:r>
      <w:r w:rsidR="00BB4521" w:rsidRPr="00C57E15">
        <w:t xml:space="preserve"> foram formadas ao longo de tod</w:t>
      </w:r>
      <w:r w:rsidR="00BB4521" w:rsidRPr="00E00510">
        <w:t>a a borda da</w:t>
      </w:r>
      <w:r w:rsidR="00920003">
        <w:t>s</w:t>
      </w:r>
      <w:r w:rsidR="00BB4521" w:rsidRPr="00E00510">
        <w:t xml:space="preserve"> amostras, tendo apresentado espessuras </w:t>
      </w:r>
      <w:r w:rsidR="00E00510" w:rsidRPr="00E00510">
        <w:t>menores (10 µm)</w:t>
      </w:r>
      <w:r w:rsidR="00B11011">
        <w:t>, que sugerem que o ag</w:t>
      </w:r>
      <w:r w:rsidR="00E4392C">
        <w:t>ente</w:t>
      </w:r>
      <w:r w:rsidR="00B11011">
        <w:t xml:space="preserve"> ESC escolhido não se difundiu bem para essa velocidade </w:t>
      </w:r>
      <w:r w:rsidR="00E4392C">
        <w:t xml:space="preserve">de deformação </w:t>
      </w:r>
      <w:r w:rsidR="00B11011">
        <w:t>[1].</w:t>
      </w:r>
    </w:p>
    <w:p w14:paraId="4F7B5E6E" w14:textId="4E2072C0" w:rsidR="00BB4521" w:rsidRPr="00C57E15" w:rsidRDefault="00BB4521" w:rsidP="00C64607">
      <w:pPr>
        <w:spacing w:line="240" w:lineRule="auto"/>
      </w:pPr>
      <w:r w:rsidRPr="00C57E15">
        <w:t>A análise microsc</w:t>
      </w:r>
      <w:r w:rsidR="009A32DA">
        <w:t xml:space="preserve">ópica </w:t>
      </w:r>
      <w:r w:rsidRPr="00C57E15">
        <w:t xml:space="preserve">das amostras para o ensaio de </w:t>
      </w:r>
      <w:r w:rsidR="00747787">
        <w:t>tração à tensão constante</w:t>
      </w:r>
      <w:r w:rsidRPr="00C57E15">
        <w:t xml:space="preserve"> indicou que a </w:t>
      </w:r>
      <w:r w:rsidR="0019269D">
        <w:t xml:space="preserve">densidade </w:t>
      </w:r>
      <w:r w:rsidRPr="00C57E15">
        <w:t>das microfissuras fo</w:t>
      </w:r>
      <w:r w:rsidR="0019269D">
        <w:t xml:space="preserve">i </w:t>
      </w:r>
      <w:r w:rsidRPr="00C57E15">
        <w:t xml:space="preserve">proporcional à carga aplicada </w:t>
      </w:r>
      <w:r w:rsidRPr="00C57E15">
        <w:rPr>
          <w:noProof/>
        </w:rPr>
        <w:t>[2</w:t>
      </w:r>
      <w:r w:rsidR="00815D52">
        <w:rPr>
          <w:noProof/>
        </w:rPr>
        <w:t>1</w:t>
      </w:r>
      <w:r w:rsidRPr="00C57E15">
        <w:rPr>
          <w:noProof/>
        </w:rPr>
        <w:t>]</w:t>
      </w:r>
      <w:r w:rsidRPr="00C57E15">
        <w:t xml:space="preserve">, de modo que as amostras submetidas à carga de 1800N </w:t>
      </w:r>
      <w:r w:rsidR="00920003" w:rsidRPr="00C57E15">
        <w:t>apresentaram</w:t>
      </w:r>
      <w:r w:rsidRPr="00C57E15">
        <w:t xml:space="preserve"> </w:t>
      </w:r>
      <w:r w:rsidR="00920003">
        <w:t xml:space="preserve">um maior </w:t>
      </w:r>
      <w:r w:rsidRPr="00C57E15">
        <w:t>númer</w:t>
      </w:r>
      <w:r w:rsidR="00920003">
        <w:t xml:space="preserve">o de </w:t>
      </w:r>
      <w:r w:rsidRPr="00C57E15">
        <w:t>microfissuras</w:t>
      </w:r>
      <w:r w:rsidR="0002592C">
        <w:t xml:space="preserve"> com espessuras</w:t>
      </w:r>
      <w:r w:rsidR="0008351C">
        <w:t xml:space="preserve"> </w:t>
      </w:r>
      <w:r w:rsidR="00B11011">
        <w:t>vari</w:t>
      </w:r>
      <w:r w:rsidR="00082891">
        <w:t xml:space="preserve">ando de 15 a </w:t>
      </w:r>
      <w:r w:rsidR="009F12B5">
        <w:t>11</w:t>
      </w:r>
      <w:r w:rsidR="00082891">
        <w:t>2</w:t>
      </w:r>
      <w:r w:rsidR="009F12B5">
        <w:t xml:space="preserve"> µm</w:t>
      </w:r>
      <w:r w:rsidR="00B11011">
        <w:t xml:space="preserve">, devido provavelmente à </w:t>
      </w:r>
      <w:r w:rsidR="009A32DA">
        <w:t xml:space="preserve">maior </w:t>
      </w:r>
      <w:r w:rsidR="00B11011">
        <w:t>difusão do etanol no PC [1]</w:t>
      </w:r>
      <w:r w:rsidRPr="00C57E15">
        <w:t xml:space="preserve">, estando de acordo ao observado na </w:t>
      </w:r>
      <w:r w:rsidRPr="00C57E15">
        <w:fldChar w:fldCharType="begin"/>
      </w:r>
      <w:r w:rsidRPr="00C57E15">
        <w:instrText xml:space="preserve"> REF _Ref485387627 \h  \* MERGEFORMAT </w:instrText>
      </w:r>
      <w:r w:rsidRPr="00C57E15">
        <w:fldChar w:fldCharType="separate"/>
      </w:r>
      <w:r w:rsidR="00B21312" w:rsidRPr="00C57E15">
        <w:t xml:space="preserve">Figura </w:t>
      </w:r>
      <w:r w:rsidR="00B21312">
        <w:rPr>
          <w:noProof/>
        </w:rPr>
        <w:t>VII</w:t>
      </w:r>
      <w:r w:rsidRPr="00C57E15">
        <w:fldChar w:fldCharType="end"/>
      </w:r>
      <w:r w:rsidRPr="00C57E15">
        <w:t xml:space="preserve">. </w:t>
      </w:r>
    </w:p>
    <w:p w14:paraId="4AE27EF2" w14:textId="1A2CE136" w:rsidR="00BB4521" w:rsidRDefault="00BB4521" w:rsidP="00C64607">
      <w:pPr>
        <w:spacing w:line="240" w:lineRule="auto"/>
      </w:pPr>
      <w:r w:rsidRPr="00C57E15">
        <w:t>Para a carga de 1200N, houve formação de microfissura</w:t>
      </w:r>
      <w:r w:rsidR="009A32DA">
        <w:t>s</w:t>
      </w:r>
      <w:r w:rsidRPr="00C57E15">
        <w:t xml:space="preserve"> mais </w:t>
      </w:r>
      <w:r w:rsidR="006134BD">
        <w:t xml:space="preserve">finas </w:t>
      </w:r>
      <w:r w:rsidRPr="00C57E15">
        <w:t xml:space="preserve">e separadas em relação à carga superior. </w:t>
      </w:r>
      <w:r w:rsidR="006134BD">
        <w:t xml:space="preserve">Microfissuras com </w:t>
      </w:r>
      <w:r w:rsidR="005C5DFF" w:rsidRPr="000243EA">
        <w:t>12</w:t>
      </w:r>
      <w:r w:rsidR="005C5DFF" w:rsidRPr="000243EA">
        <w:sym w:font="Symbol" w:char="F06D"/>
      </w:r>
      <w:r w:rsidR="005C5DFF" w:rsidRPr="000243EA">
        <w:t>m</w:t>
      </w:r>
      <w:r w:rsidR="0008351C">
        <w:t xml:space="preserve"> </w:t>
      </w:r>
      <w:r w:rsidR="006134BD">
        <w:t xml:space="preserve">de espessura </w:t>
      </w:r>
      <w:r w:rsidRPr="00C57E15">
        <w:t>e dist</w:t>
      </w:r>
      <w:r w:rsidR="006134BD">
        <w:t xml:space="preserve">ando </w:t>
      </w:r>
      <w:r w:rsidRPr="00C57E15">
        <w:t>entre si 200</w:t>
      </w:r>
      <w:r w:rsidRPr="00C57E15">
        <w:sym w:font="Symbol" w:char="F06D"/>
      </w:r>
      <w:r w:rsidRPr="00C57E15">
        <w:t>m</w:t>
      </w:r>
      <w:r w:rsidR="006134BD">
        <w:t xml:space="preserve"> foram verificadas</w:t>
      </w:r>
      <w:r w:rsidRPr="00C57E15">
        <w:t xml:space="preserve">. Por fim, para a carga de 600N, não houve a formação de microfissuras, indicando que as condições não favoreceram a formação </w:t>
      </w:r>
      <w:r w:rsidR="001B46D7">
        <w:t>das mesmas</w:t>
      </w:r>
      <w:r w:rsidR="006134BD">
        <w:t>.</w:t>
      </w:r>
    </w:p>
    <w:p w14:paraId="43C02B1D" w14:textId="77777777" w:rsidR="00BB47FA" w:rsidRPr="00C57E15" w:rsidRDefault="00BB47FA" w:rsidP="00C64607">
      <w:pPr>
        <w:spacing w:line="240" w:lineRule="auto"/>
      </w:pPr>
    </w:p>
    <w:p w14:paraId="6E2CF3B6" w14:textId="2C01B35A" w:rsidR="00BB4521" w:rsidRPr="00C57E15" w:rsidRDefault="00BB4521" w:rsidP="00C64607">
      <w:pPr>
        <w:pStyle w:val="Ttulo1"/>
        <w:spacing w:line="240" w:lineRule="auto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Conclusões</w:t>
      </w:r>
    </w:p>
    <w:p w14:paraId="4D8E793D" w14:textId="0B918056" w:rsidR="00BB4521" w:rsidRDefault="00E85B27" w:rsidP="00C64607">
      <w:pPr>
        <w:spacing w:line="240" w:lineRule="auto"/>
      </w:pPr>
      <w:r w:rsidRPr="0082502F">
        <w:t xml:space="preserve">Ensaios mecânicos foram realizados a fim de analisar o comportamento ESC do PC na presença de etanol. </w:t>
      </w:r>
      <w:r w:rsidR="0022273F" w:rsidRPr="0082502F">
        <w:t>Verificou-se</w:t>
      </w:r>
      <w:r w:rsidRPr="0082502F">
        <w:t xml:space="preserve"> que o </w:t>
      </w:r>
      <w:r w:rsidR="00BB4521" w:rsidRPr="0082502F">
        <w:t xml:space="preserve">etanol </w:t>
      </w:r>
      <w:r w:rsidR="00D8347C" w:rsidRPr="0082502F">
        <w:t>afetou</w:t>
      </w:r>
      <w:r w:rsidR="00BB4521" w:rsidRPr="0082502F">
        <w:t xml:space="preserve"> significativamente </w:t>
      </w:r>
      <w:r w:rsidR="00D8347C" w:rsidRPr="0082502F">
        <w:t>as</w:t>
      </w:r>
      <w:r w:rsidR="00BB4521" w:rsidRPr="0082502F">
        <w:t xml:space="preserve"> prop</w:t>
      </w:r>
      <w:r w:rsidRPr="0082502F">
        <w:t>riedades mecânicas analisadas conduzindo</w:t>
      </w:r>
      <w:r w:rsidR="00BB4521" w:rsidRPr="0082502F">
        <w:t xml:space="preserve"> </w:t>
      </w:r>
      <w:r w:rsidRPr="0082502F">
        <w:t>à</w:t>
      </w:r>
      <w:r w:rsidR="00BB4521" w:rsidRPr="0082502F">
        <w:t xml:space="preserve"> ruptura prematura do material</w:t>
      </w:r>
      <w:r w:rsidR="00D8347C" w:rsidRPr="0082502F">
        <w:t xml:space="preserve"> tanto no ensaio mecânico convencional quanto nos testes realizados a tensão constante</w:t>
      </w:r>
      <w:r w:rsidR="00BB4521" w:rsidRPr="0082502F">
        <w:t xml:space="preserve">. </w:t>
      </w:r>
      <w:r w:rsidR="006904EC" w:rsidRPr="0082502F">
        <w:t>O</w:t>
      </w:r>
      <w:r w:rsidR="0022273F" w:rsidRPr="0082502F">
        <w:t>bserv</w:t>
      </w:r>
      <w:r w:rsidR="00BB4521" w:rsidRPr="0082502F">
        <w:t xml:space="preserve">ou-se </w:t>
      </w:r>
      <w:r w:rsidR="006904EC" w:rsidRPr="0082502F">
        <w:t xml:space="preserve">também </w:t>
      </w:r>
      <w:r w:rsidR="00BB4521" w:rsidRPr="0082502F">
        <w:t xml:space="preserve">que a densidade e a localização das microfissuras geradas pela presença do etanol foram dependentes da velocidade e da carga aplicada em cada </w:t>
      </w:r>
      <w:r w:rsidR="00575D55" w:rsidRPr="0082502F">
        <w:t>experimento realizado</w:t>
      </w:r>
      <w:r w:rsidR="00BB4521" w:rsidRPr="0082502F">
        <w:t>.</w:t>
      </w:r>
    </w:p>
    <w:p w14:paraId="3E42CD07" w14:textId="77777777" w:rsidR="00BB47FA" w:rsidRPr="0082502F" w:rsidRDefault="00BB47FA" w:rsidP="00C64607">
      <w:pPr>
        <w:spacing w:line="240" w:lineRule="auto"/>
      </w:pPr>
    </w:p>
    <w:p w14:paraId="6DCDF731" w14:textId="77777777" w:rsidR="00BB4521" w:rsidRPr="00C57E15" w:rsidRDefault="00BB4521" w:rsidP="00C64607">
      <w:pPr>
        <w:pStyle w:val="Ttulo1"/>
        <w:numPr>
          <w:ilvl w:val="0"/>
          <w:numId w:val="0"/>
        </w:numPr>
        <w:spacing w:line="240" w:lineRule="auto"/>
        <w:ind w:left="284" w:hanging="284"/>
        <w:rPr>
          <w:rFonts w:cs="Times New Roman"/>
          <w:szCs w:val="24"/>
        </w:rPr>
      </w:pPr>
      <w:r w:rsidRPr="00C57E15">
        <w:rPr>
          <w:rFonts w:cs="Times New Roman"/>
          <w:szCs w:val="24"/>
        </w:rPr>
        <w:t>Agradecimentos</w:t>
      </w:r>
    </w:p>
    <w:p w14:paraId="1191116F" w14:textId="77777777" w:rsidR="00BB4521" w:rsidRDefault="00BB4521" w:rsidP="00C64607">
      <w:pPr>
        <w:spacing w:line="240" w:lineRule="auto"/>
      </w:pPr>
      <w:r w:rsidRPr="00C57E15">
        <w:t xml:space="preserve">Os autores agradecem a Sabic, pela doação do policarbonato, e </w:t>
      </w:r>
      <w:proofErr w:type="gramStart"/>
      <w:r w:rsidRPr="00C57E15">
        <w:t>à</w:t>
      </w:r>
      <w:proofErr w:type="gramEnd"/>
      <w:r w:rsidRPr="00C57E15">
        <w:t xml:space="preserve"> CAPES, pelo apoio financeiro.</w:t>
      </w:r>
    </w:p>
    <w:p w14:paraId="23C0690D" w14:textId="77777777" w:rsidR="00BB47FA" w:rsidRPr="00C57E15" w:rsidRDefault="00BB47FA" w:rsidP="00C64607">
      <w:pPr>
        <w:spacing w:line="240" w:lineRule="auto"/>
      </w:pPr>
    </w:p>
    <w:p w14:paraId="055681E8" w14:textId="77777777" w:rsidR="00BB4521" w:rsidRPr="00C57E15" w:rsidRDefault="00BB4521" w:rsidP="00C64607">
      <w:pPr>
        <w:pStyle w:val="Ttulo1"/>
        <w:numPr>
          <w:ilvl w:val="0"/>
          <w:numId w:val="0"/>
        </w:numPr>
        <w:spacing w:line="240" w:lineRule="auto"/>
        <w:ind w:left="284" w:hanging="284"/>
        <w:rPr>
          <w:rFonts w:cs="Times New Roman"/>
          <w:szCs w:val="24"/>
          <w:lang w:val="en-US"/>
        </w:rPr>
      </w:pPr>
      <w:r w:rsidRPr="005D3D99">
        <w:rPr>
          <w:rFonts w:cs="Times New Roman"/>
          <w:szCs w:val="24"/>
          <w:lang w:val="en-US"/>
        </w:rPr>
        <w:t>Referências</w:t>
      </w:r>
    </w:p>
    <w:p w14:paraId="62C245B2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[1] Al-Saidi, L. F., Mortensen, K., Almdal, K. Environmental stress cracking resistance. Behaviour of polycarbonate in different chemicals by determination of the time-dependence of stress at constant strains. Polymer Degradation and Stability, 82, 451-61, 2003.</w:t>
      </w:r>
    </w:p>
    <w:p w14:paraId="51F8A224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[2] Nielsen, T. B., Hansen, C. M. Surface wetting and the prediction of environmental stress cracking (ESC) in polymers. Polymer Degradation and Stability, 89, 513-6, 2005.</w:t>
      </w:r>
    </w:p>
    <w:p w14:paraId="4A712F2C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[3] Yan, C., Zhang, J., Han, J., Wang, X., Guan, Z., Zhang, L., Liu, C., Shen, C. Improvement of environmental stress cracking resistance of polycarbonate by silicone coating. Polymer Testing, 60, 6-11, 2017.</w:t>
      </w:r>
    </w:p>
    <w:p w14:paraId="732B7AA1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[4] Rosenberg, Z., Kositski, R. Deep indentation and terminal ballistics of polycarbonate. International Journal of Impact Engineering, 103, 225-30, 2017.</w:t>
      </w:r>
    </w:p>
    <w:p w14:paraId="660C75E9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lastRenderedPageBreak/>
        <w:t>[5] Altstädt, V. The Influence of Molecular Variables on Fatigue Resistance in Stress Cracking Environments. In: Altstädt V, Baietto-Dubourg MC, Chan CM, Chateauminois A, Estevez R, Van der Giessen E, et al., editors. Intrinsic Molecular Mobility and Toughness of Polymers II. Berlin: Springer Science &amp; Business Media.; 2005. p. 105-52.</w:t>
      </w:r>
    </w:p>
    <w:p w14:paraId="07145C91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[6] Jansen, J. Environmental Stress Cracking - The Plastic Killer. Advanced Materials &amp; Processes, 162, 2004.</w:t>
      </w:r>
    </w:p>
    <w:p w14:paraId="332FCFE3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[7] Neogi, P., Zahedi, G. Environmental Stress Cracking of Glassy Polymers. Industrial &amp; Engineering Chemistry Research, 53, 672-7, 2014.</w:t>
      </w:r>
    </w:p>
    <w:p w14:paraId="4C470D8F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[8] Silva, P. P. J. C. d. O., Araújo, P. L. B., da Silveira, L. B. B., Araújo, E. S. Environmental stress cracking in gamma-irradiated polycarbonate – A diffusion approach. Radiation Physics and Chemistry, 130, 123-32, 2017.</w:t>
      </w:r>
    </w:p>
    <w:p w14:paraId="5CDFF579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[9] Robeson, L. M. Environmental stress cracking: A review. Polymer Engineering &amp; Science, 53, 453-67, 2013.</w:t>
      </w:r>
    </w:p>
    <w:p w14:paraId="16D90A96" w14:textId="5A5814F5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[10] Arnold, J. C. The influence of liquid uptake on environmental stress cracking of glassy polymers. Materials Science and Engineering A, 197</w:t>
      </w:r>
      <w:r w:rsidR="00FD60D7">
        <w:rPr>
          <w:sz w:val="24"/>
        </w:rPr>
        <w:t>, 119-2</w:t>
      </w:r>
      <w:r w:rsidR="006656EB">
        <w:rPr>
          <w:sz w:val="24"/>
        </w:rPr>
        <w:t>4</w:t>
      </w:r>
      <w:r w:rsidRPr="00883F42">
        <w:rPr>
          <w:sz w:val="24"/>
        </w:rPr>
        <w:t>, 1995.</w:t>
      </w:r>
    </w:p>
    <w:p w14:paraId="1F77D7FD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[11] Sousa, A. R., Amorim, K. L. E., Medeiros, E. S., Mélo, T. J. A., Rabello, M. S. The combined effect of photodegradation and stress cracking in polystyrene. Polymer Degradation and Stability, 91, 1504-12, 2006.</w:t>
      </w:r>
    </w:p>
    <w:p w14:paraId="53A5C0ED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[12] Hansen, C. M. Aspects of solubility, surfaces and diffusion in polymers. Progress in Organic Coatings, 51, 55-66, 2004.</w:t>
      </w:r>
    </w:p>
    <w:p w14:paraId="18E730E5" w14:textId="77777777" w:rsidR="00BB4521" w:rsidRPr="00883F42" w:rsidRDefault="00BB4521" w:rsidP="00C64607">
      <w:pPr>
        <w:pStyle w:val="EndNoteBibliography"/>
        <w:ind w:firstLine="0"/>
        <w:rPr>
          <w:sz w:val="24"/>
        </w:rPr>
      </w:pPr>
      <w:r w:rsidRPr="00883F42">
        <w:rPr>
          <w:sz w:val="24"/>
        </w:rPr>
        <w:t>[13] Sousa, A. R., Araújo, E. S., Carvalho, A. L., Rabello, M. S., White, J. R. The stress cracking behaviour of poly(methyl methacrylate) after exposure to gamma radiation. Polymer Degradation and Stability, 92, 1465-75, 2007.</w:t>
      </w:r>
    </w:p>
    <w:p w14:paraId="784B9123" w14:textId="77777777" w:rsidR="00BB4521" w:rsidRPr="00815D52" w:rsidRDefault="00BB4521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[14] Timóteo, G. A. V., Fechine, G. J. M., Rabello, M. S. Stress cracking and photodegradation behavior of polycarbonate. The combination of two major causes of polymer failure. Polymer Engineering &amp; Science, 48, 2003-10, 2008.</w:t>
      </w:r>
    </w:p>
    <w:p w14:paraId="060BE4A7" w14:textId="77777777" w:rsidR="00BB4521" w:rsidRPr="00815D52" w:rsidRDefault="00BB4521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[15] Lin, L., Schlarb, A. K. A study on environmental stress cracking in nano-SiO</w:t>
      </w:r>
      <w:r w:rsidRPr="00815D52">
        <w:rPr>
          <w:sz w:val="24"/>
          <w:vertAlign w:val="subscript"/>
        </w:rPr>
        <w:t>2</w:t>
      </w:r>
      <w:r w:rsidRPr="00815D52">
        <w:rPr>
          <w:sz w:val="24"/>
        </w:rPr>
        <w:t>-filled polycarbonate. Journal of Materials Science, 47, 6614-20, 2012.</w:t>
      </w:r>
    </w:p>
    <w:p w14:paraId="114F94BE" w14:textId="77777777" w:rsidR="00BB4521" w:rsidRPr="00815D52" w:rsidRDefault="00BB4521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[16] Lewis, P. R. Environmental stress cracking of polycarbonate catheter connectors. Engineering Failure Analysis, 16, 1816-24, 2009.</w:t>
      </w:r>
    </w:p>
    <w:p w14:paraId="3509E7BC" w14:textId="77777777" w:rsidR="00BB4521" w:rsidRPr="00815D52" w:rsidRDefault="00BB4521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[17] Kjellander, C. K., Nielsen, T. B., Ghanbari-Siahkali, A., Kingshott, P., Hansen, C. M., Almdal, K. ESC resistance of commercial grade polycarbonates during exposure to butter and related chemicals. Polymer Degradation and Stability, 93, 1486-95, 2008.</w:t>
      </w:r>
    </w:p>
    <w:p w14:paraId="580BDF4D" w14:textId="77777777" w:rsidR="00BB4521" w:rsidRPr="00815D52" w:rsidRDefault="00BB4521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[18] Li, X. Environmental stress cracking resistance of a new copolymer of bisphenol-A. Polymer Degradation and Stability, 90, 44-52, 2005.</w:t>
      </w:r>
    </w:p>
    <w:p w14:paraId="5A827C2A" w14:textId="77777777" w:rsidR="00BB4521" w:rsidRPr="00815D52" w:rsidRDefault="00BB4521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[19] ASTM, D. 638. Standard test method for tensile properties of plastics, 2002.</w:t>
      </w:r>
    </w:p>
    <w:p w14:paraId="2E6D921F" w14:textId="77777777" w:rsidR="00815D52" w:rsidRPr="00815D52" w:rsidRDefault="00815D52" w:rsidP="00C64607">
      <w:pPr>
        <w:pStyle w:val="EndNoteBibliography"/>
        <w:ind w:firstLine="0"/>
        <w:rPr>
          <w:sz w:val="24"/>
          <w:lang w:val="pt-BR"/>
        </w:rPr>
      </w:pPr>
      <w:r w:rsidRPr="00815D52">
        <w:rPr>
          <w:sz w:val="24"/>
        </w:rPr>
        <w:t xml:space="preserve">[20] ISO - 22088 Plastics - Determination of resistance to environmental stress cracking (ESC) - Part 2: Constant tensile load method. </w:t>
      </w:r>
      <w:r w:rsidRPr="00815D52">
        <w:rPr>
          <w:sz w:val="24"/>
          <w:lang w:val="pt-BR"/>
        </w:rPr>
        <w:t>Switzerland, 2006.</w:t>
      </w:r>
    </w:p>
    <w:p w14:paraId="5AE24660" w14:textId="408106B2" w:rsidR="00BB4521" w:rsidRPr="00815D52" w:rsidRDefault="00BB4521" w:rsidP="00C64607">
      <w:pPr>
        <w:pStyle w:val="EndNoteBibliography"/>
        <w:ind w:firstLine="0"/>
        <w:rPr>
          <w:sz w:val="24"/>
          <w:lang w:val="en-GB"/>
        </w:rPr>
      </w:pPr>
      <w:r w:rsidRPr="00815D52">
        <w:rPr>
          <w:sz w:val="24"/>
          <w:lang w:val="pt-BR"/>
        </w:rPr>
        <w:t>[2</w:t>
      </w:r>
      <w:r w:rsidR="00815D52" w:rsidRPr="00815D52">
        <w:rPr>
          <w:sz w:val="24"/>
          <w:lang w:val="pt-BR"/>
        </w:rPr>
        <w:t>1</w:t>
      </w:r>
      <w:r w:rsidRPr="00815D52">
        <w:rPr>
          <w:sz w:val="24"/>
          <w:lang w:val="pt-BR"/>
        </w:rPr>
        <w:t xml:space="preserve">] Teófilo, E. T., Rabello, M. S. Stress cracking e ataque químico do poli (tereftalato de etileno) em soluções alcalinas-influência da forma de aplicação da solução. </w:t>
      </w:r>
      <w:r w:rsidRPr="00815D52">
        <w:rPr>
          <w:sz w:val="24"/>
          <w:lang w:val="en-GB"/>
        </w:rPr>
        <w:t>Revista Eletrônica de Materiais e Processos, 8, 2013.</w:t>
      </w:r>
    </w:p>
    <w:p w14:paraId="78E0AA0C" w14:textId="1A22ECFF" w:rsidR="004C69C4" w:rsidRPr="00815D52" w:rsidRDefault="004C69C4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[2</w:t>
      </w:r>
      <w:r w:rsidR="00815D52" w:rsidRPr="00815D52">
        <w:rPr>
          <w:sz w:val="24"/>
        </w:rPr>
        <w:t>2</w:t>
      </w:r>
      <w:r w:rsidRPr="00815D52">
        <w:rPr>
          <w:sz w:val="24"/>
        </w:rPr>
        <w:t>]</w:t>
      </w:r>
      <w:r w:rsidR="00564173" w:rsidRPr="00815D52">
        <w:rPr>
          <w:sz w:val="24"/>
        </w:rPr>
        <w:t xml:space="preserve"> Hansen, C. M. On predicting environmental stress cracking in polymers. Polymer Degradation and Stability, 77, 43-53, 2002.</w:t>
      </w:r>
    </w:p>
    <w:p w14:paraId="35B2B907" w14:textId="718B234F" w:rsidR="00116B32" w:rsidRPr="00815D52" w:rsidRDefault="00116B32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[2</w:t>
      </w:r>
      <w:r w:rsidR="00815D52" w:rsidRPr="00815D52">
        <w:rPr>
          <w:sz w:val="24"/>
        </w:rPr>
        <w:t>3</w:t>
      </w:r>
      <w:r w:rsidRPr="00815D52">
        <w:rPr>
          <w:sz w:val="24"/>
        </w:rPr>
        <w:t>]</w:t>
      </w:r>
      <w:r w:rsidR="006B3961" w:rsidRPr="00815D52">
        <w:rPr>
          <w:sz w:val="24"/>
        </w:rPr>
        <w:t xml:space="preserve"> Wang. H. T., Pan, B. R., Du, Q. G., Li, Y. Q. Test Method the strain in the test environmental stress cracking of plastics. Polymer Testing. 22, 125-128, 2003.</w:t>
      </w:r>
    </w:p>
    <w:p w14:paraId="2641FE95" w14:textId="4FCD82E2" w:rsidR="00BB4521" w:rsidRPr="00815D52" w:rsidRDefault="00116B32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[2</w:t>
      </w:r>
      <w:r w:rsidR="00815D52" w:rsidRPr="00815D52">
        <w:rPr>
          <w:sz w:val="24"/>
        </w:rPr>
        <w:t>4</w:t>
      </w:r>
      <w:r w:rsidR="00BB4521" w:rsidRPr="00815D52">
        <w:rPr>
          <w:sz w:val="24"/>
        </w:rPr>
        <w:t>] Osswald, T. A., Georg, M. Materials Science of Polymers for Engineers. 3 ed. Munich: Hanser; 2012.</w:t>
      </w:r>
    </w:p>
    <w:p w14:paraId="3D993E49" w14:textId="253C6A38" w:rsidR="00FD60D7" w:rsidRDefault="00FD60D7" w:rsidP="00C64607">
      <w:pPr>
        <w:pStyle w:val="EndNoteBibliography"/>
        <w:ind w:firstLine="0"/>
        <w:rPr>
          <w:sz w:val="24"/>
        </w:rPr>
      </w:pPr>
      <w:r w:rsidRPr="00815D52">
        <w:rPr>
          <w:sz w:val="24"/>
        </w:rPr>
        <w:t>[</w:t>
      </w:r>
      <w:r w:rsidR="00BC33F9" w:rsidRPr="00815D52">
        <w:rPr>
          <w:sz w:val="24"/>
        </w:rPr>
        <w:t>2</w:t>
      </w:r>
      <w:r w:rsidR="00FF7579">
        <w:rPr>
          <w:sz w:val="24"/>
        </w:rPr>
        <w:t>5</w:t>
      </w:r>
      <w:r w:rsidRPr="00815D52">
        <w:rPr>
          <w:sz w:val="24"/>
        </w:rPr>
        <w:t>] Arnold, J. C. Craze initiation during the environmental stress cracking of polymers. Journal Of Materials Science, 30, 655-60, 1995.</w:t>
      </w:r>
    </w:p>
    <w:p w14:paraId="1331013B" w14:textId="04A548C7" w:rsidR="00FF7579" w:rsidRPr="00FF7579" w:rsidRDefault="00FF7579" w:rsidP="00C64607">
      <w:pPr>
        <w:pStyle w:val="EndNoteBibliography"/>
        <w:ind w:firstLine="0"/>
        <w:rPr>
          <w:sz w:val="24"/>
          <w:lang w:val="pt-BR"/>
        </w:rPr>
      </w:pPr>
      <w:r w:rsidRPr="00815D52">
        <w:rPr>
          <w:sz w:val="24"/>
        </w:rPr>
        <w:lastRenderedPageBreak/>
        <w:t>[2</w:t>
      </w:r>
      <w:r>
        <w:rPr>
          <w:sz w:val="24"/>
        </w:rPr>
        <w:t>6</w:t>
      </w:r>
      <w:r w:rsidRPr="00815D52">
        <w:rPr>
          <w:sz w:val="24"/>
        </w:rPr>
        <w:t xml:space="preserve">] Ayyer, R., Hiltner, A., Baer, E. Effect of an environmental stress cracking agent on the mechanism of fatigue and creep in polyethylene. </w:t>
      </w:r>
      <w:r w:rsidRPr="00FF7579">
        <w:rPr>
          <w:sz w:val="24"/>
          <w:lang w:val="pt-BR"/>
        </w:rPr>
        <w:t>Journal of Materials Science, 43, 6238-53, 2008.</w:t>
      </w:r>
    </w:p>
    <w:p w14:paraId="43035EF4" w14:textId="39CD1945" w:rsidR="00976CBC" w:rsidRPr="00815D52" w:rsidRDefault="00976CBC" w:rsidP="00C64607">
      <w:pPr>
        <w:pStyle w:val="EndNoteBibliography"/>
        <w:ind w:firstLine="0"/>
        <w:rPr>
          <w:sz w:val="24"/>
          <w:lang w:val="pt-BR"/>
        </w:rPr>
      </w:pPr>
      <w:r w:rsidRPr="00815D52">
        <w:rPr>
          <w:sz w:val="24"/>
          <w:lang w:val="pt-BR"/>
        </w:rPr>
        <w:t>[</w:t>
      </w:r>
      <w:r w:rsidR="00BC33F9" w:rsidRPr="00815D52">
        <w:rPr>
          <w:sz w:val="24"/>
          <w:lang w:val="pt-BR"/>
        </w:rPr>
        <w:t>27</w:t>
      </w:r>
      <w:r w:rsidRPr="00815D52">
        <w:rPr>
          <w:sz w:val="24"/>
          <w:lang w:val="pt-BR"/>
        </w:rPr>
        <w:t>] Damasceno, L. G. Resistência do policarbonato ao environmental stress cracking (ESC) sob a influência de concentradores de tensão em contato com o álcool isopropílico e metanol [Dissertação]. Salvador, BA: Faculdade de Tecnologia Senai Cimatec; 2010.</w:t>
      </w:r>
    </w:p>
    <w:p w14:paraId="05EAFFCE" w14:textId="77777777" w:rsidR="00BC33F9" w:rsidRPr="00815D52" w:rsidRDefault="00BC33F9" w:rsidP="00C64607">
      <w:pPr>
        <w:pStyle w:val="EndNoteBibliography"/>
        <w:ind w:firstLine="0"/>
        <w:rPr>
          <w:sz w:val="24"/>
          <w:lang w:val="pt-BR"/>
        </w:rPr>
      </w:pPr>
      <w:r w:rsidRPr="00815D52">
        <w:rPr>
          <w:sz w:val="24"/>
          <w:lang w:val="pt-BR"/>
        </w:rPr>
        <w:t>[28] Rabello, M. Aditivação de Polímeros. São Paulo: Artliber; 2000.</w:t>
      </w:r>
    </w:p>
    <w:p w14:paraId="236440B4" w14:textId="77777777" w:rsidR="00BC33F9" w:rsidRDefault="00BC33F9" w:rsidP="00C64607">
      <w:pPr>
        <w:pStyle w:val="EndNoteBibliography"/>
        <w:ind w:firstLine="0"/>
        <w:rPr>
          <w:sz w:val="24"/>
          <w:lang w:val="pt-BR"/>
        </w:rPr>
      </w:pPr>
      <w:r w:rsidRPr="00815D52">
        <w:rPr>
          <w:sz w:val="24"/>
          <w:lang w:val="pt-BR"/>
        </w:rPr>
        <w:t>[29] Teófilo, E. T., Melo, R. N., Silva, S. M. L., Rabello, M. S. Stress cracking e ataque químico do PET em diferentes agentes químicos. Polímeros: Ciência e Tecnologia, 19, 202-11, 2009.</w:t>
      </w:r>
    </w:p>
    <w:p w14:paraId="5AD5C6B4" w14:textId="278AD398" w:rsidR="00BB4521" w:rsidRPr="00976CBC" w:rsidRDefault="00BB4521" w:rsidP="00C64607">
      <w:pPr>
        <w:spacing w:line="240" w:lineRule="auto"/>
        <w:ind w:left="11" w:firstLine="0"/>
        <w:jc w:val="left"/>
      </w:pPr>
    </w:p>
    <w:p w14:paraId="5634D6F5" w14:textId="77777777" w:rsidR="00BB4521" w:rsidRPr="00C57E15" w:rsidRDefault="00211F16" w:rsidP="00C64607">
      <w:pPr>
        <w:pStyle w:val="Legenda"/>
        <w:rPr>
          <w:sz w:val="24"/>
          <w:szCs w:val="24"/>
        </w:rPr>
      </w:pPr>
      <w:bookmarkStart w:id="0" w:name="_Ref485888401"/>
      <w:r w:rsidRPr="00211F16">
        <w:rPr>
          <w:noProof/>
        </w:rPr>
        <w:drawing>
          <wp:inline distT="0" distB="0" distL="0" distR="0" wp14:anchorId="6AD115D0" wp14:editId="723EC844">
            <wp:extent cx="2941320" cy="22517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609A" w14:textId="246A310E" w:rsidR="00BB4521" w:rsidRDefault="00BB4521" w:rsidP="00C64607">
      <w:pPr>
        <w:pStyle w:val="Legenda"/>
        <w:rPr>
          <w:sz w:val="24"/>
          <w:szCs w:val="24"/>
        </w:rPr>
      </w:pPr>
      <w:bookmarkStart w:id="1" w:name="_Ref485912529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I</w:t>
      </w:r>
      <w:r w:rsidRPr="00C57E15">
        <w:rPr>
          <w:noProof/>
          <w:sz w:val="24"/>
          <w:szCs w:val="24"/>
        </w:rPr>
        <w:fldChar w:fldCharType="end"/>
      </w:r>
      <w:bookmarkEnd w:id="0"/>
      <w:bookmarkEnd w:id="1"/>
      <w:r w:rsidR="00CF068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="00CF0685">
        <w:rPr>
          <w:sz w:val="24"/>
          <w:szCs w:val="24"/>
        </w:rPr>
        <w:t xml:space="preserve"> Curva de ganho de massa do</w:t>
      </w:r>
      <w:r w:rsidRPr="00C57E15">
        <w:rPr>
          <w:sz w:val="24"/>
          <w:szCs w:val="24"/>
        </w:rPr>
        <w:t xml:space="preserve"> PC</w:t>
      </w:r>
      <w:r w:rsidR="00747423">
        <w:rPr>
          <w:sz w:val="24"/>
          <w:szCs w:val="24"/>
        </w:rPr>
        <w:t xml:space="preserve"> pela absorção </w:t>
      </w:r>
      <w:r w:rsidR="00CF0685">
        <w:rPr>
          <w:sz w:val="24"/>
          <w:szCs w:val="24"/>
        </w:rPr>
        <w:t>de etanol</w:t>
      </w:r>
      <w:r w:rsidRPr="00C57E15">
        <w:rPr>
          <w:sz w:val="24"/>
          <w:szCs w:val="24"/>
        </w:rPr>
        <w:t>.</w:t>
      </w:r>
    </w:p>
    <w:p w14:paraId="5DC1A7DA" w14:textId="77777777" w:rsidR="006C56E9" w:rsidRPr="00E81816" w:rsidRDefault="006C56E9" w:rsidP="00C64607">
      <w:pPr>
        <w:spacing w:line="240" w:lineRule="auto"/>
        <w:rPr>
          <w:lang w:eastAsia="pt-BR"/>
        </w:rPr>
      </w:pPr>
    </w:p>
    <w:p w14:paraId="1F75C20E" w14:textId="77777777" w:rsidR="00BB4521" w:rsidRPr="00C57E15" w:rsidRDefault="00BB4521" w:rsidP="00C64607">
      <w:pPr>
        <w:spacing w:line="240" w:lineRule="auto"/>
        <w:ind w:left="11" w:firstLine="0"/>
        <w:jc w:val="left"/>
      </w:pPr>
      <w:r w:rsidRPr="00C57E15">
        <w:rPr>
          <w:noProof/>
          <w:lang w:eastAsia="pt-BR"/>
        </w:rPr>
        <w:drawing>
          <wp:inline distT="0" distB="0" distL="0" distR="0" wp14:anchorId="6D95D4B5" wp14:editId="280E1546">
            <wp:extent cx="2844000" cy="2177206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t xml:space="preserve"> </w:t>
      </w:r>
      <w:r w:rsidRPr="00C57E15">
        <w:rPr>
          <w:noProof/>
          <w:lang w:eastAsia="pt-BR"/>
        </w:rPr>
        <w:drawing>
          <wp:inline distT="0" distB="0" distL="0" distR="0" wp14:anchorId="3F52D919" wp14:editId="685F7689">
            <wp:extent cx="2844000" cy="2177206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45F7" w14:textId="77777777" w:rsidR="00BB4521" w:rsidRPr="00C57E15" w:rsidRDefault="00BB4521" w:rsidP="00C64607">
      <w:pPr>
        <w:pStyle w:val="Legenda"/>
        <w:rPr>
          <w:sz w:val="24"/>
          <w:szCs w:val="24"/>
        </w:rPr>
      </w:pPr>
      <w:bookmarkStart w:id="2" w:name="_Ref485213435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II</w:t>
      </w:r>
      <w:r w:rsidRPr="00C57E15">
        <w:rPr>
          <w:noProof/>
          <w:sz w:val="24"/>
          <w:szCs w:val="24"/>
        </w:rPr>
        <w:fldChar w:fldCharType="end"/>
      </w:r>
      <w:bookmarkEnd w:id="2"/>
      <w:r w:rsidRPr="00C57E15">
        <w:rPr>
          <w:sz w:val="24"/>
          <w:szCs w:val="24"/>
        </w:rPr>
        <w:t xml:space="preserve"> - Curvas tensão-deformação na ausência (SE) (a) e na presença (CE) (b) de etanol.</w:t>
      </w:r>
    </w:p>
    <w:p w14:paraId="0362D506" w14:textId="77777777" w:rsidR="00BB4521" w:rsidRPr="00C57E15" w:rsidRDefault="00BB4521" w:rsidP="00C64607">
      <w:pPr>
        <w:spacing w:line="240" w:lineRule="auto"/>
        <w:rPr>
          <w:lang w:eastAsia="pt-BR"/>
        </w:rPr>
      </w:pPr>
    </w:p>
    <w:p w14:paraId="0192F4D1" w14:textId="77777777" w:rsidR="00BB4521" w:rsidRPr="00C57E15" w:rsidRDefault="00BB4521" w:rsidP="00C64607">
      <w:pPr>
        <w:pStyle w:val="Legenda"/>
        <w:rPr>
          <w:sz w:val="24"/>
          <w:szCs w:val="24"/>
        </w:rPr>
      </w:pPr>
      <w:r w:rsidRPr="00C57E15">
        <w:rPr>
          <w:noProof/>
          <w:sz w:val="24"/>
          <w:szCs w:val="24"/>
        </w:rPr>
        <w:lastRenderedPageBreak/>
        <w:drawing>
          <wp:inline distT="0" distB="0" distL="0" distR="0" wp14:anchorId="31535989" wp14:editId="659EA898">
            <wp:extent cx="2844000" cy="2177206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rPr>
          <w:noProof/>
          <w:sz w:val="24"/>
          <w:szCs w:val="24"/>
        </w:rPr>
        <w:drawing>
          <wp:inline distT="0" distB="0" distL="0" distR="0" wp14:anchorId="12B6C888" wp14:editId="0937BFCF">
            <wp:extent cx="2844000" cy="2177206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69AC9" w14:textId="77777777" w:rsidR="00BB4521" w:rsidRPr="00C57E15" w:rsidRDefault="00BB4521" w:rsidP="00C64607">
      <w:pPr>
        <w:pStyle w:val="Legenda"/>
        <w:rPr>
          <w:sz w:val="24"/>
          <w:szCs w:val="24"/>
        </w:rPr>
      </w:pPr>
      <w:bookmarkStart w:id="3" w:name="_Ref485213439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III</w:t>
      </w:r>
      <w:r w:rsidRPr="00C57E15">
        <w:rPr>
          <w:noProof/>
          <w:sz w:val="24"/>
          <w:szCs w:val="24"/>
        </w:rPr>
        <w:fldChar w:fldCharType="end"/>
      </w:r>
      <w:bookmarkEnd w:id="3"/>
      <w:r w:rsidRPr="00C57E15">
        <w:rPr>
          <w:sz w:val="24"/>
          <w:szCs w:val="24"/>
        </w:rPr>
        <w:t xml:space="preserve"> - Curvas dos tempos de deformação e ruptura na ausência (SE) (a) e na presença (CE) (b) de etanol nos testes de tração.</w:t>
      </w:r>
    </w:p>
    <w:p w14:paraId="472D1F4F" w14:textId="77777777" w:rsidR="00BB4521" w:rsidRPr="00C57E15" w:rsidRDefault="00BB4521" w:rsidP="00C64607">
      <w:pPr>
        <w:spacing w:line="240" w:lineRule="auto"/>
        <w:rPr>
          <w:lang w:eastAsia="pt-BR"/>
        </w:rPr>
      </w:pPr>
    </w:p>
    <w:p w14:paraId="2916FCAE" w14:textId="77777777" w:rsidR="00BB4521" w:rsidRPr="00C57E15" w:rsidRDefault="00BB4521" w:rsidP="00C64607">
      <w:pPr>
        <w:pStyle w:val="Legenda"/>
        <w:rPr>
          <w:sz w:val="24"/>
          <w:szCs w:val="24"/>
        </w:rPr>
      </w:pPr>
      <w:bookmarkStart w:id="4" w:name="_Ref485390995"/>
      <w:r w:rsidRPr="00C57E15">
        <w:rPr>
          <w:sz w:val="24"/>
          <w:szCs w:val="24"/>
        </w:rPr>
        <w:t xml:space="preserve">Tabela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Tabela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III</w:t>
      </w:r>
      <w:r w:rsidRPr="00C57E15">
        <w:rPr>
          <w:noProof/>
          <w:sz w:val="24"/>
          <w:szCs w:val="24"/>
        </w:rPr>
        <w:fldChar w:fldCharType="end"/>
      </w:r>
      <w:bookmarkEnd w:id="4"/>
      <w:r w:rsidRPr="00C57E15">
        <w:rPr>
          <w:sz w:val="24"/>
          <w:szCs w:val="24"/>
        </w:rPr>
        <w:t xml:space="preserve"> - </w:t>
      </w:r>
      <w:bookmarkStart w:id="5" w:name="_Toc484440520"/>
      <w:r w:rsidRPr="00C57E15">
        <w:rPr>
          <w:sz w:val="24"/>
          <w:szCs w:val="24"/>
        </w:rPr>
        <w:t>Propriedades mecânicas e tempo de ruptura do PC na ausência (SE)</w:t>
      </w:r>
      <w:r w:rsidRPr="00C57E15">
        <w:rPr>
          <w:sz w:val="24"/>
          <w:szCs w:val="24"/>
          <w:vertAlign w:val="superscript"/>
        </w:rPr>
        <w:t xml:space="preserve"> </w:t>
      </w:r>
      <w:r w:rsidRPr="00C57E15">
        <w:rPr>
          <w:sz w:val="24"/>
          <w:szCs w:val="24"/>
        </w:rPr>
        <w:t>e na presença (CE) de etanol nas diferentes velocidades após ensaio de tração.</w:t>
      </w:r>
      <w:bookmarkEnd w:id="5"/>
    </w:p>
    <w:tbl>
      <w:tblPr>
        <w:tblW w:w="90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459"/>
        <w:gridCol w:w="1459"/>
        <w:gridCol w:w="1459"/>
        <w:gridCol w:w="1459"/>
        <w:gridCol w:w="1459"/>
      </w:tblGrid>
      <w:tr w:rsidR="00BB4521" w:rsidRPr="00C57E15" w14:paraId="36F72B53" w14:textId="77777777" w:rsidTr="003E3F45">
        <w:trPr>
          <w:trHeight w:val="283"/>
          <w:jc w:val="center"/>
        </w:trPr>
        <w:tc>
          <w:tcPr>
            <w:tcW w:w="17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E87706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Taxa de Deformação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2B1CE2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Sem Etanol (SE)</w:t>
            </w:r>
          </w:p>
        </w:tc>
        <w:tc>
          <w:tcPr>
            <w:tcW w:w="437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00061B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Com Etanol (CE)</w:t>
            </w:r>
          </w:p>
        </w:tc>
      </w:tr>
      <w:tr w:rsidR="00BB4521" w:rsidRPr="00C57E15" w14:paraId="19E7C17D" w14:textId="77777777" w:rsidTr="003E3F45">
        <w:trPr>
          <w:trHeight w:val="283"/>
          <w:jc w:val="center"/>
        </w:trPr>
        <w:tc>
          <w:tcPr>
            <w:tcW w:w="17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345F01C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D193DA8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Tensão Máxima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C5F4DEA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Alongamento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F3CFBD2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Tensão Máxima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195A433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Alongamento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vAlign w:val="center"/>
          </w:tcPr>
          <w:p w14:paraId="34C8E436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Tempo de Ruptura</w:t>
            </w:r>
          </w:p>
        </w:tc>
      </w:tr>
      <w:tr w:rsidR="00BB4521" w:rsidRPr="00C57E15" w14:paraId="49B08203" w14:textId="77777777" w:rsidTr="003E3F45">
        <w:trPr>
          <w:trHeight w:val="283"/>
          <w:jc w:val="center"/>
        </w:trPr>
        <w:tc>
          <w:tcPr>
            <w:tcW w:w="177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AF69207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(mm/min)</w:t>
            </w:r>
          </w:p>
        </w:tc>
        <w:tc>
          <w:tcPr>
            <w:tcW w:w="145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04D0A89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(MPa)</w:t>
            </w:r>
          </w:p>
        </w:tc>
        <w:tc>
          <w:tcPr>
            <w:tcW w:w="145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699E423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(%)</w:t>
            </w:r>
          </w:p>
        </w:tc>
        <w:tc>
          <w:tcPr>
            <w:tcW w:w="145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8D1FFAA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(MPa)</w:t>
            </w:r>
          </w:p>
        </w:tc>
        <w:tc>
          <w:tcPr>
            <w:tcW w:w="145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B49D46D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(%)</w:t>
            </w:r>
          </w:p>
        </w:tc>
        <w:tc>
          <w:tcPr>
            <w:tcW w:w="1459" w:type="dxa"/>
            <w:tcBorders>
              <w:top w:val="nil"/>
              <w:bottom w:val="single" w:sz="8" w:space="0" w:color="auto"/>
            </w:tcBorders>
          </w:tcPr>
          <w:p w14:paraId="5A67583A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 xml:space="preserve">(s) </w:t>
            </w:r>
          </w:p>
        </w:tc>
      </w:tr>
      <w:tr w:rsidR="00BB4521" w:rsidRPr="00C57E15" w14:paraId="1E94B685" w14:textId="77777777" w:rsidTr="003E3F45">
        <w:trPr>
          <w:trHeight w:val="283"/>
          <w:jc w:val="center"/>
        </w:trPr>
        <w:tc>
          <w:tcPr>
            <w:tcW w:w="177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37877DF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0,1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F9B6421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53,83 ± 0,29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75D0FB7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-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30D57F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38,75 ± 0,87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47B1FD5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4,71 ± 0,06</w:t>
            </w:r>
          </w:p>
        </w:tc>
        <w:tc>
          <w:tcPr>
            <w:tcW w:w="1459" w:type="dxa"/>
            <w:tcBorders>
              <w:top w:val="single" w:sz="8" w:space="0" w:color="auto"/>
              <w:bottom w:val="nil"/>
            </w:tcBorders>
          </w:tcPr>
          <w:p w14:paraId="32811F26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3255 ± 41</w:t>
            </w:r>
          </w:p>
        </w:tc>
      </w:tr>
      <w:tr w:rsidR="00BB4521" w:rsidRPr="00C57E15" w14:paraId="1DB28AB4" w14:textId="77777777" w:rsidTr="003E3F45">
        <w:trPr>
          <w:trHeight w:val="283"/>
          <w:jc w:val="center"/>
        </w:trPr>
        <w:tc>
          <w:tcPr>
            <w:tcW w:w="17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ACB42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1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46CA1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55,61 ± 0,73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84B89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-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C68197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46,21 ± 0,70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647E3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8,30 ± 0,70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7E094A0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534 ± 18</w:t>
            </w:r>
          </w:p>
        </w:tc>
      </w:tr>
      <w:tr w:rsidR="00BB4521" w:rsidRPr="00C57E15" w14:paraId="7CB80885" w14:textId="77777777" w:rsidTr="003E3F45">
        <w:trPr>
          <w:trHeight w:val="283"/>
          <w:jc w:val="center"/>
        </w:trPr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14:paraId="657FE74B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10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  <w:vAlign w:val="center"/>
          </w:tcPr>
          <w:p w14:paraId="76D90228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57,58 ± 0,66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  <w:vAlign w:val="center"/>
          </w:tcPr>
          <w:p w14:paraId="7E34B788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-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  <w:vAlign w:val="center"/>
          </w:tcPr>
          <w:p w14:paraId="4771D81D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57,73 ± 0,93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  <w:vAlign w:val="center"/>
          </w:tcPr>
          <w:p w14:paraId="757CA62D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9,99 ± 0,98</w:t>
            </w:r>
          </w:p>
        </w:tc>
        <w:tc>
          <w:tcPr>
            <w:tcW w:w="1459" w:type="dxa"/>
            <w:tcBorders>
              <w:top w:val="nil"/>
            </w:tcBorders>
          </w:tcPr>
          <w:p w14:paraId="49FFFDCA" w14:textId="77777777" w:rsidR="00BB4521" w:rsidRPr="00C57E15" w:rsidRDefault="00BB4521" w:rsidP="00C64607">
            <w:pPr>
              <w:spacing w:line="240" w:lineRule="auto"/>
              <w:ind w:firstLine="0"/>
              <w:jc w:val="center"/>
            </w:pPr>
            <w:r w:rsidRPr="00C57E15">
              <w:t>69 ± 7</w:t>
            </w:r>
          </w:p>
        </w:tc>
      </w:tr>
    </w:tbl>
    <w:p w14:paraId="1905BE58" w14:textId="6C9292D0" w:rsidR="00BB4521" w:rsidRPr="00C57E15" w:rsidRDefault="00BB4521" w:rsidP="00C64607">
      <w:pPr>
        <w:spacing w:line="240" w:lineRule="auto"/>
        <w:ind w:left="11" w:firstLine="0"/>
        <w:jc w:val="left"/>
        <w:rPr>
          <w:lang w:eastAsia="pt-BR"/>
        </w:rPr>
      </w:pPr>
    </w:p>
    <w:p w14:paraId="0C63ED45" w14:textId="7A4290AC" w:rsidR="00BB4521" w:rsidRPr="00C57E15" w:rsidRDefault="00BB4521" w:rsidP="00C64607">
      <w:pPr>
        <w:keepNext/>
        <w:spacing w:line="240" w:lineRule="auto"/>
        <w:ind w:firstLine="0"/>
      </w:pPr>
      <w:r w:rsidRPr="00C57E15">
        <w:rPr>
          <w:lang w:eastAsia="pt-BR"/>
        </w:rPr>
        <w:t xml:space="preserve"> </w:t>
      </w:r>
      <w:r w:rsidR="00E75E6D" w:rsidRPr="00E75E6D">
        <w:rPr>
          <w:noProof/>
          <w:lang w:eastAsia="pt-BR"/>
        </w:rPr>
        <w:drawing>
          <wp:inline distT="0" distB="0" distL="0" distR="0" wp14:anchorId="3866FD92" wp14:editId="1A2EB645">
            <wp:extent cx="2844000" cy="2177206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8F6" w:rsidRPr="007C28F6">
        <w:rPr>
          <w:noProof/>
          <w:lang w:eastAsia="pt-BR"/>
        </w:rPr>
        <w:drawing>
          <wp:inline distT="0" distB="0" distL="0" distR="0" wp14:anchorId="4DC88874" wp14:editId="2416F84F">
            <wp:extent cx="2844000" cy="2177206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19CF" w14:textId="63A64C7D" w:rsidR="00BB4521" w:rsidRPr="00C57E15" w:rsidRDefault="00BB4521" w:rsidP="00C64607">
      <w:pPr>
        <w:pStyle w:val="Legenda"/>
        <w:rPr>
          <w:sz w:val="24"/>
          <w:szCs w:val="24"/>
        </w:rPr>
      </w:pPr>
      <w:bookmarkStart w:id="6" w:name="_Ref485213552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IV</w:t>
      </w:r>
      <w:r w:rsidRPr="00C57E15">
        <w:rPr>
          <w:noProof/>
          <w:sz w:val="24"/>
          <w:szCs w:val="24"/>
        </w:rPr>
        <w:fldChar w:fldCharType="end"/>
      </w:r>
      <w:bookmarkEnd w:id="6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Curvas força x tempo do PC na</w:t>
      </w:r>
      <w:r w:rsidR="00CA0FBD">
        <w:rPr>
          <w:sz w:val="24"/>
          <w:szCs w:val="24"/>
        </w:rPr>
        <w:t xml:space="preserve"> </w:t>
      </w:r>
      <w:r w:rsidRPr="00C57E15">
        <w:rPr>
          <w:sz w:val="24"/>
          <w:szCs w:val="24"/>
        </w:rPr>
        <w:t>ausência (SE) (a) e na</w:t>
      </w:r>
      <w:r w:rsidR="00CA0FBD">
        <w:rPr>
          <w:sz w:val="24"/>
          <w:szCs w:val="24"/>
        </w:rPr>
        <w:t xml:space="preserve"> </w:t>
      </w:r>
      <w:r w:rsidR="0034072B">
        <w:rPr>
          <w:sz w:val="24"/>
          <w:szCs w:val="24"/>
        </w:rPr>
        <w:t>presença (CE) (b) de etanol durante teste de tração à tensão constante.</w:t>
      </w:r>
    </w:p>
    <w:p w14:paraId="0BABD52C" w14:textId="77777777" w:rsidR="00BB4521" w:rsidRPr="00C57E15" w:rsidRDefault="00BB4521" w:rsidP="00C64607">
      <w:pPr>
        <w:spacing w:line="240" w:lineRule="auto"/>
        <w:rPr>
          <w:lang w:eastAsia="pt-BR"/>
        </w:rPr>
      </w:pPr>
    </w:p>
    <w:p w14:paraId="5A1DAA96" w14:textId="0548E309" w:rsidR="00BB4521" w:rsidRPr="00C57E15" w:rsidRDefault="00496216" w:rsidP="00C64607">
      <w:pPr>
        <w:keepNext/>
        <w:spacing w:line="240" w:lineRule="auto"/>
        <w:ind w:firstLine="0"/>
      </w:pPr>
      <w:r w:rsidRPr="00496216">
        <w:rPr>
          <w:noProof/>
          <w:lang w:eastAsia="pt-BR"/>
        </w:rPr>
        <w:lastRenderedPageBreak/>
        <w:drawing>
          <wp:inline distT="0" distB="0" distL="0" distR="0" wp14:anchorId="0D4AD81F" wp14:editId="7001F210">
            <wp:extent cx="2844000" cy="2174462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521" w:rsidRPr="00C57E15">
        <w:rPr>
          <w:lang w:eastAsia="pt-BR"/>
        </w:rPr>
        <w:t xml:space="preserve"> </w:t>
      </w:r>
      <w:r w:rsidR="001B29BE" w:rsidRPr="001B29BE">
        <w:rPr>
          <w:noProof/>
          <w:lang w:eastAsia="pt-BR"/>
        </w:rPr>
        <w:drawing>
          <wp:inline distT="0" distB="0" distL="0" distR="0" wp14:anchorId="372BE5EE" wp14:editId="62E2E50D">
            <wp:extent cx="2844000" cy="217909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DBC42" w14:textId="3DC3D244" w:rsidR="00BB4521" w:rsidRPr="00C57E15" w:rsidRDefault="00BB4521" w:rsidP="00C64607">
      <w:pPr>
        <w:pStyle w:val="Legenda"/>
        <w:rPr>
          <w:sz w:val="24"/>
          <w:szCs w:val="24"/>
        </w:rPr>
      </w:pPr>
      <w:bookmarkStart w:id="7" w:name="_Ref485213553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V</w:t>
      </w:r>
      <w:r w:rsidRPr="00C57E15">
        <w:rPr>
          <w:noProof/>
          <w:sz w:val="24"/>
          <w:szCs w:val="24"/>
        </w:rPr>
        <w:fldChar w:fldCharType="end"/>
      </w:r>
      <w:bookmarkEnd w:id="7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Curvas deformação x tempo do PC na</w:t>
      </w:r>
      <w:r w:rsidR="00CA0FBD">
        <w:rPr>
          <w:sz w:val="24"/>
          <w:szCs w:val="24"/>
        </w:rPr>
        <w:t xml:space="preserve"> </w:t>
      </w:r>
      <w:r w:rsidRPr="00C57E15">
        <w:rPr>
          <w:sz w:val="24"/>
          <w:szCs w:val="24"/>
        </w:rPr>
        <w:t>ausência (SE) (a) e</w:t>
      </w:r>
      <w:r w:rsidR="00633324">
        <w:rPr>
          <w:sz w:val="24"/>
          <w:szCs w:val="24"/>
        </w:rPr>
        <w:t xml:space="preserve"> na presença (CE) (b) de etanol</w:t>
      </w:r>
      <w:r w:rsidR="00633324" w:rsidRPr="00633324">
        <w:rPr>
          <w:sz w:val="24"/>
          <w:szCs w:val="24"/>
        </w:rPr>
        <w:t xml:space="preserve"> </w:t>
      </w:r>
      <w:r w:rsidR="00633324">
        <w:rPr>
          <w:sz w:val="24"/>
          <w:szCs w:val="24"/>
        </w:rPr>
        <w:t>durante teste de tração à tensão constante.</w:t>
      </w:r>
    </w:p>
    <w:p w14:paraId="224BF4D6" w14:textId="77777777" w:rsidR="00BB4521" w:rsidRPr="00C57E15" w:rsidRDefault="00BB4521" w:rsidP="00C64607">
      <w:pPr>
        <w:spacing w:line="240" w:lineRule="auto"/>
        <w:rPr>
          <w:lang w:eastAsia="pt-BR"/>
        </w:rPr>
      </w:pPr>
    </w:p>
    <w:p w14:paraId="56FC8CCF" w14:textId="13E426B8" w:rsidR="00BB4521" w:rsidRPr="00C57E15" w:rsidRDefault="00BB4521" w:rsidP="00C64607">
      <w:pPr>
        <w:spacing w:line="240" w:lineRule="auto"/>
        <w:ind w:left="11" w:firstLine="0"/>
        <w:jc w:val="left"/>
        <w:rPr>
          <w:bCs/>
          <w:lang w:eastAsia="pt-BR"/>
        </w:rPr>
      </w:pPr>
    </w:p>
    <w:p w14:paraId="31B2BD96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  <w:r w:rsidRPr="00C57E15">
        <w:rPr>
          <w:noProof/>
          <w:lang w:eastAsia="pt-BR"/>
        </w:rPr>
        <w:drawing>
          <wp:inline distT="0" distB="0" distL="0" distR="0" wp14:anchorId="562DE591" wp14:editId="4E933177">
            <wp:extent cx="2628000" cy="1970969"/>
            <wp:effectExtent l="0" t="0" r="1270" b="0"/>
            <wp:docPr id="5" name="Imagem 5" descr="D:\CristianoFarias_UFCG\PPGCEMat\2016\Pesquisa\Caracterizações\ESC - 2017\Fotos\ESC-Tração 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ristianoFarias_UFCG\PPGCEMat\2016\Pesquisa\Caracterizações\ESC - 2017\Fotos\ESC-Tração - 00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FBE9" w14:textId="6CCD9015" w:rsidR="00BB4521" w:rsidRPr="00C57E15" w:rsidRDefault="00BB4521" w:rsidP="00C64607">
      <w:pPr>
        <w:pStyle w:val="Legenda"/>
        <w:rPr>
          <w:sz w:val="24"/>
          <w:szCs w:val="24"/>
        </w:rPr>
      </w:pPr>
      <w:bookmarkStart w:id="8" w:name="_Ref485387618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VI</w:t>
      </w:r>
      <w:r w:rsidRPr="00C57E15">
        <w:rPr>
          <w:noProof/>
          <w:sz w:val="24"/>
          <w:szCs w:val="24"/>
        </w:rPr>
        <w:fldChar w:fldCharType="end"/>
      </w:r>
      <w:bookmarkEnd w:id="8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Fotografias das amostras de PC após ensaio de tração nas diferentes velocidades: sem etanol a (a) 0,1 mm/min,</w:t>
      </w:r>
      <w:r w:rsidR="0097166F">
        <w:rPr>
          <w:sz w:val="24"/>
          <w:szCs w:val="24"/>
        </w:rPr>
        <w:t xml:space="preserve"> com etanol a (b) 0,1 mm/min, (c) 1 mm/min e (d</w:t>
      </w:r>
      <w:r w:rsidRPr="00C57E15">
        <w:rPr>
          <w:sz w:val="24"/>
          <w:szCs w:val="24"/>
        </w:rPr>
        <w:t>) 10 mm/min.</w:t>
      </w:r>
    </w:p>
    <w:p w14:paraId="330FDA02" w14:textId="77777777" w:rsidR="00BB4521" w:rsidRPr="00C57E15" w:rsidRDefault="00BB4521" w:rsidP="00C64607">
      <w:pPr>
        <w:keepNext/>
        <w:spacing w:line="240" w:lineRule="auto"/>
        <w:ind w:firstLine="0"/>
        <w:jc w:val="center"/>
        <w:rPr>
          <w:noProof/>
          <w:lang w:eastAsia="pt-BR"/>
        </w:rPr>
      </w:pPr>
    </w:p>
    <w:p w14:paraId="022B59B2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  <w:r w:rsidRPr="00C57E15">
        <w:rPr>
          <w:noProof/>
          <w:lang w:eastAsia="pt-BR"/>
        </w:rPr>
        <w:drawing>
          <wp:inline distT="0" distB="0" distL="0" distR="0" wp14:anchorId="02A4F7C7" wp14:editId="7FDD8FB2">
            <wp:extent cx="2628000" cy="1972180"/>
            <wp:effectExtent l="0" t="0" r="1270" b="9525"/>
            <wp:docPr id="9" name="Imagem 9" descr="D:\CristianoFarias_UFCG\PPGCEMat\2016\Pesquisa\Caracterizações - 2017\03. ESC - 2017\Fotos\ESC - Relaxação 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ristianoFarias_UFCG\PPGCEMat\2016\Pesquisa\Caracterizações - 2017\03. ESC - 2017\Fotos\ESC - Relaxação - 001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A268" w14:textId="437113B7" w:rsidR="00BB4521" w:rsidRPr="00C57E15" w:rsidRDefault="00BB4521" w:rsidP="00C64607">
      <w:pPr>
        <w:pStyle w:val="Legenda"/>
        <w:rPr>
          <w:sz w:val="24"/>
          <w:szCs w:val="24"/>
        </w:rPr>
      </w:pPr>
      <w:bookmarkStart w:id="9" w:name="_Ref485387627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VII</w:t>
      </w:r>
      <w:r w:rsidRPr="00C57E15">
        <w:rPr>
          <w:noProof/>
          <w:sz w:val="24"/>
          <w:szCs w:val="24"/>
        </w:rPr>
        <w:fldChar w:fldCharType="end"/>
      </w:r>
      <w:bookmarkEnd w:id="9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Fotografias das amostras de PC após ensaio </w:t>
      </w:r>
      <w:r w:rsidR="006904EC">
        <w:rPr>
          <w:sz w:val="24"/>
          <w:szCs w:val="24"/>
        </w:rPr>
        <w:t>a tensão constante</w:t>
      </w:r>
      <w:r w:rsidRPr="00C57E15">
        <w:rPr>
          <w:sz w:val="24"/>
          <w:szCs w:val="24"/>
        </w:rPr>
        <w:t xml:space="preserve"> nas diferentes cargas: (a) 600N, (b) 1200N e (c) 1800N.</w:t>
      </w:r>
    </w:p>
    <w:p w14:paraId="698F5815" w14:textId="77777777" w:rsidR="00BB4521" w:rsidRPr="00C57E15" w:rsidRDefault="00BB4521" w:rsidP="00C64607">
      <w:pPr>
        <w:spacing w:line="240" w:lineRule="auto"/>
        <w:rPr>
          <w:lang w:eastAsia="pt-BR"/>
        </w:rPr>
      </w:pPr>
    </w:p>
    <w:p w14:paraId="3B33087A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  <w:r w:rsidRPr="00C57E15">
        <w:rPr>
          <w:noProof/>
          <w:lang w:eastAsia="pt-BR"/>
        </w:rPr>
        <w:lastRenderedPageBreak/>
        <w:drawing>
          <wp:inline distT="0" distB="0" distL="0" distR="0" wp14:anchorId="71B4264C" wp14:editId="272E1F3B">
            <wp:extent cx="3600000" cy="1194137"/>
            <wp:effectExtent l="0" t="0" r="635" b="635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1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5746" w14:textId="5B0F224E" w:rsidR="00BB4521" w:rsidRDefault="00BB4521" w:rsidP="00BB47FA">
      <w:pPr>
        <w:pStyle w:val="Legenda"/>
        <w:rPr>
          <w:sz w:val="24"/>
          <w:szCs w:val="24"/>
        </w:rPr>
      </w:pPr>
      <w:bookmarkStart w:id="10" w:name="_Ref485841839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VIII</w:t>
      </w:r>
      <w:r w:rsidRPr="00C57E15">
        <w:rPr>
          <w:noProof/>
          <w:sz w:val="24"/>
          <w:szCs w:val="24"/>
        </w:rPr>
        <w:fldChar w:fldCharType="end"/>
      </w:r>
      <w:bookmarkEnd w:id="10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Esquema representativo dos locais da análise de microscopia ótica nas amostras.</w:t>
      </w:r>
    </w:p>
    <w:p w14:paraId="6EA3F1A9" w14:textId="77777777" w:rsidR="00BB47FA" w:rsidRPr="00BB47FA" w:rsidRDefault="00BB47FA" w:rsidP="00BB47FA">
      <w:pPr>
        <w:rPr>
          <w:lang w:eastAsia="pt-BR"/>
        </w:rPr>
      </w:pPr>
    </w:p>
    <w:p w14:paraId="5414EEF9" w14:textId="4E64B5EE" w:rsidR="00BB4521" w:rsidRPr="00C57E15" w:rsidRDefault="00BB4521" w:rsidP="00C64607">
      <w:pPr>
        <w:spacing w:line="240" w:lineRule="auto"/>
        <w:ind w:firstLine="0"/>
        <w:jc w:val="center"/>
        <w:rPr>
          <w:noProof/>
          <w:lang w:eastAsia="pt-BR"/>
        </w:rPr>
      </w:pPr>
      <w:r w:rsidRPr="00C57E15">
        <w:rPr>
          <w:noProof/>
          <w:lang w:eastAsia="pt-BR"/>
        </w:rPr>
        <w:drawing>
          <wp:inline distT="0" distB="0" distL="0" distR="0" wp14:anchorId="2F70EA62" wp14:editId="71DEAE53">
            <wp:extent cx="2628000" cy="1971000"/>
            <wp:effectExtent l="0" t="0" r="127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rPr>
          <w:noProof/>
          <w:lang w:eastAsia="pt-BR"/>
        </w:rPr>
        <w:t xml:space="preserve"> </w:t>
      </w:r>
      <w:bookmarkStart w:id="11" w:name="_GoBack"/>
      <w:bookmarkEnd w:id="11"/>
      <w:r w:rsidRPr="00C57E15">
        <w:rPr>
          <w:noProof/>
          <w:lang w:eastAsia="pt-BR"/>
        </w:rPr>
        <w:drawing>
          <wp:inline distT="0" distB="0" distL="0" distR="0" wp14:anchorId="3BC76C45" wp14:editId="06D2A05D">
            <wp:extent cx="2628000" cy="197100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986E" w14:textId="77777777" w:rsidR="00BB4521" w:rsidRPr="00C57E15" w:rsidRDefault="00BB4521" w:rsidP="00C64607">
      <w:pPr>
        <w:spacing w:line="240" w:lineRule="auto"/>
        <w:ind w:firstLine="0"/>
        <w:jc w:val="center"/>
        <w:rPr>
          <w:noProof/>
          <w:lang w:eastAsia="pt-BR"/>
        </w:rPr>
      </w:pPr>
    </w:p>
    <w:p w14:paraId="778482DB" w14:textId="77777777" w:rsidR="00BB4521" w:rsidRPr="00C57E15" w:rsidRDefault="00BB4521" w:rsidP="00C64607">
      <w:pPr>
        <w:spacing w:line="240" w:lineRule="auto"/>
        <w:ind w:firstLine="0"/>
        <w:jc w:val="center"/>
      </w:pPr>
      <w:r w:rsidRPr="00C57E15">
        <w:rPr>
          <w:noProof/>
          <w:lang w:eastAsia="pt-BR"/>
        </w:rPr>
        <w:drawing>
          <wp:inline distT="0" distB="0" distL="0" distR="0" wp14:anchorId="1EA4D924" wp14:editId="595ECD26">
            <wp:extent cx="2628000" cy="1971000"/>
            <wp:effectExtent l="0" t="0" r="127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t xml:space="preserve"> </w:t>
      </w:r>
      <w:r w:rsidRPr="00C57E15">
        <w:rPr>
          <w:noProof/>
          <w:lang w:eastAsia="pt-BR"/>
        </w:rPr>
        <w:drawing>
          <wp:inline distT="0" distB="0" distL="0" distR="0" wp14:anchorId="4E018E90" wp14:editId="24F121F1">
            <wp:extent cx="2628000" cy="1971000"/>
            <wp:effectExtent l="0" t="0" r="127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1607" w14:textId="77777777" w:rsidR="00BB4521" w:rsidRPr="00C57E15" w:rsidRDefault="00BB4521" w:rsidP="00C64607">
      <w:pPr>
        <w:spacing w:line="240" w:lineRule="auto"/>
        <w:ind w:firstLine="0"/>
        <w:jc w:val="center"/>
      </w:pPr>
    </w:p>
    <w:p w14:paraId="7262D7CB" w14:textId="77777777" w:rsidR="00BB4521" w:rsidRPr="00C57E15" w:rsidRDefault="00BB4521" w:rsidP="00C64607">
      <w:pPr>
        <w:spacing w:line="240" w:lineRule="auto"/>
        <w:ind w:firstLine="0"/>
        <w:jc w:val="center"/>
      </w:pPr>
      <w:r w:rsidRPr="00C57E15">
        <w:rPr>
          <w:noProof/>
          <w:lang w:eastAsia="pt-BR"/>
        </w:rPr>
        <w:drawing>
          <wp:inline distT="0" distB="0" distL="0" distR="0" wp14:anchorId="6BEB4756" wp14:editId="51AFED0C">
            <wp:extent cx="2628000" cy="197100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t xml:space="preserve"> </w:t>
      </w:r>
      <w:r w:rsidRPr="00C57E15">
        <w:rPr>
          <w:noProof/>
          <w:lang w:eastAsia="pt-BR"/>
        </w:rPr>
        <w:drawing>
          <wp:inline distT="0" distB="0" distL="0" distR="0" wp14:anchorId="2F524BB8" wp14:editId="6525BEAC">
            <wp:extent cx="2628000" cy="1971000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6B00" w14:textId="77777777" w:rsidR="00BB4521" w:rsidRPr="00C57E15" w:rsidRDefault="00BB4521" w:rsidP="00C64607">
      <w:pPr>
        <w:pStyle w:val="Legenda"/>
        <w:rPr>
          <w:sz w:val="24"/>
          <w:szCs w:val="24"/>
        </w:rPr>
      </w:pPr>
      <w:bookmarkStart w:id="12" w:name="_Ref485762637"/>
    </w:p>
    <w:p w14:paraId="18FEBA57" w14:textId="364978C6" w:rsidR="00BB4521" w:rsidRPr="00C57E15" w:rsidRDefault="00BB4521" w:rsidP="00C64607">
      <w:pPr>
        <w:pStyle w:val="Legenda"/>
        <w:rPr>
          <w:sz w:val="24"/>
          <w:szCs w:val="24"/>
        </w:rPr>
      </w:pPr>
      <w:bookmarkStart w:id="13" w:name="_Ref485890127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IX</w:t>
      </w:r>
      <w:r w:rsidRPr="00C57E15">
        <w:rPr>
          <w:noProof/>
          <w:sz w:val="24"/>
          <w:szCs w:val="24"/>
        </w:rPr>
        <w:fldChar w:fldCharType="end"/>
      </w:r>
      <w:bookmarkEnd w:id="12"/>
      <w:bookmarkEnd w:id="13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Micrografias do PC após ensaio de ESC sob tração com etanol nas diferentes velocidades: (a) e (d) 0,1 mm/min</w:t>
      </w:r>
      <w:r w:rsidR="008614CD">
        <w:rPr>
          <w:sz w:val="24"/>
          <w:szCs w:val="24"/>
        </w:rPr>
        <w:t>,</w:t>
      </w:r>
      <w:r w:rsidRPr="00C57E15">
        <w:rPr>
          <w:sz w:val="24"/>
          <w:szCs w:val="24"/>
        </w:rPr>
        <w:t xml:space="preserve"> (b) e (e) </w:t>
      </w:r>
      <w:proofErr w:type="gramStart"/>
      <w:r w:rsidRPr="00C57E15">
        <w:rPr>
          <w:sz w:val="24"/>
          <w:szCs w:val="24"/>
        </w:rPr>
        <w:t>1</w:t>
      </w:r>
      <w:proofErr w:type="gramEnd"/>
      <w:r w:rsidRPr="00C57E15">
        <w:rPr>
          <w:sz w:val="24"/>
          <w:szCs w:val="24"/>
        </w:rPr>
        <w:t xml:space="preserve"> mm/min, (c) e (f) 10 mm/min.</w:t>
      </w:r>
    </w:p>
    <w:p w14:paraId="7F3F5F30" w14:textId="77777777" w:rsidR="00BB4521" w:rsidRPr="00C57E15" w:rsidRDefault="00BB4521" w:rsidP="00C64607">
      <w:pPr>
        <w:spacing w:line="240" w:lineRule="auto"/>
        <w:rPr>
          <w:lang w:eastAsia="pt-BR"/>
        </w:rPr>
      </w:pPr>
    </w:p>
    <w:p w14:paraId="3D33AE7F" w14:textId="77777777" w:rsidR="00BB4521" w:rsidRPr="00C57E15" w:rsidRDefault="00BB4521" w:rsidP="00C64607">
      <w:pPr>
        <w:pStyle w:val="Legenda"/>
        <w:rPr>
          <w:sz w:val="24"/>
          <w:szCs w:val="24"/>
        </w:rPr>
      </w:pPr>
      <w:r w:rsidRPr="00C57E15">
        <w:rPr>
          <w:noProof/>
          <w:sz w:val="24"/>
          <w:szCs w:val="24"/>
        </w:rPr>
        <w:lastRenderedPageBreak/>
        <w:drawing>
          <wp:inline distT="0" distB="0" distL="0" distR="0" wp14:anchorId="55F154B8" wp14:editId="7410BA1A">
            <wp:extent cx="2628000" cy="1971000"/>
            <wp:effectExtent l="0" t="0" r="127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rPr>
          <w:sz w:val="24"/>
          <w:szCs w:val="24"/>
        </w:rPr>
        <w:t xml:space="preserve"> </w:t>
      </w:r>
      <w:r w:rsidRPr="00C57E15">
        <w:rPr>
          <w:noProof/>
          <w:sz w:val="24"/>
          <w:szCs w:val="24"/>
        </w:rPr>
        <w:drawing>
          <wp:inline distT="0" distB="0" distL="0" distR="0" wp14:anchorId="4E540499" wp14:editId="40C06DAF">
            <wp:extent cx="2628000" cy="1971000"/>
            <wp:effectExtent l="0" t="0" r="127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rPr>
          <w:sz w:val="24"/>
          <w:szCs w:val="24"/>
        </w:rPr>
        <w:t xml:space="preserve">  </w:t>
      </w:r>
    </w:p>
    <w:p w14:paraId="02BA13EF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</w:p>
    <w:p w14:paraId="379B6A7A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  <w:r w:rsidRPr="00C57E15">
        <w:rPr>
          <w:noProof/>
          <w:lang w:eastAsia="pt-BR"/>
        </w:rPr>
        <w:drawing>
          <wp:inline distT="0" distB="0" distL="0" distR="0" wp14:anchorId="489A3B07" wp14:editId="313C9E2E">
            <wp:extent cx="2628000" cy="1971000"/>
            <wp:effectExtent l="0" t="0" r="127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t xml:space="preserve"> </w:t>
      </w:r>
      <w:r w:rsidRPr="00C57E15">
        <w:rPr>
          <w:noProof/>
          <w:lang w:eastAsia="pt-BR"/>
        </w:rPr>
        <w:drawing>
          <wp:inline distT="0" distB="0" distL="0" distR="0" wp14:anchorId="6440D345" wp14:editId="7D8D08C0">
            <wp:extent cx="2628000" cy="1971000"/>
            <wp:effectExtent l="0" t="0" r="127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t xml:space="preserve"> </w:t>
      </w:r>
    </w:p>
    <w:p w14:paraId="60509C11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</w:p>
    <w:p w14:paraId="0F802F8A" w14:textId="77777777" w:rsidR="00BB4521" w:rsidRPr="00C57E15" w:rsidRDefault="00BB4521" w:rsidP="00C64607">
      <w:pPr>
        <w:keepNext/>
        <w:spacing w:line="240" w:lineRule="auto"/>
        <w:ind w:firstLine="0"/>
        <w:jc w:val="center"/>
      </w:pPr>
      <w:r w:rsidRPr="00C57E15">
        <w:rPr>
          <w:noProof/>
          <w:lang w:eastAsia="pt-BR"/>
        </w:rPr>
        <w:drawing>
          <wp:inline distT="0" distB="0" distL="0" distR="0" wp14:anchorId="6670CE08" wp14:editId="269596E0">
            <wp:extent cx="2628000" cy="1971000"/>
            <wp:effectExtent l="0" t="0" r="127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E15">
        <w:t xml:space="preserve"> </w:t>
      </w:r>
      <w:r w:rsidRPr="00C57E15">
        <w:rPr>
          <w:noProof/>
          <w:lang w:eastAsia="pt-BR"/>
        </w:rPr>
        <w:drawing>
          <wp:inline distT="0" distB="0" distL="0" distR="0" wp14:anchorId="735C49E0" wp14:editId="53C9E338">
            <wp:extent cx="2628000" cy="1971000"/>
            <wp:effectExtent l="0" t="0" r="127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C822C" w14:textId="77777777" w:rsidR="00BB4521" w:rsidRPr="00C57E15" w:rsidRDefault="00BB4521" w:rsidP="00C64607">
      <w:pPr>
        <w:pStyle w:val="Legenda"/>
        <w:rPr>
          <w:sz w:val="24"/>
          <w:szCs w:val="24"/>
        </w:rPr>
      </w:pPr>
      <w:bookmarkStart w:id="14" w:name="_Ref485762643"/>
    </w:p>
    <w:p w14:paraId="4C0A9EEF" w14:textId="2E3805F6" w:rsidR="00BB4521" w:rsidRPr="00C57E15" w:rsidRDefault="00BB4521" w:rsidP="00C64607">
      <w:pPr>
        <w:pStyle w:val="Legenda"/>
        <w:rPr>
          <w:i/>
          <w:sz w:val="24"/>
          <w:szCs w:val="24"/>
        </w:rPr>
      </w:pPr>
      <w:bookmarkStart w:id="15" w:name="_Ref485890134"/>
      <w:r w:rsidRPr="00C57E15">
        <w:rPr>
          <w:sz w:val="24"/>
          <w:szCs w:val="24"/>
        </w:rPr>
        <w:t xml:space="preserve">Figura </w:t>
      </w:r>
      <w:r w:rsidRPr="00C57E15">
        <w:rPr>
          <w:sz w:val="24"/>
          <w:szCs w:val="24"/>
        </w:rPr>
        <w:fldChar w:fldCharType="begin"/>
      </w:r>
      <w:r w:rsidRPr="00C57E15">
        <w:rPr>
          <w:sz w:val="24"/>
          <w:szCs w:val="24"/>
        </w:rPr>
        <w:instrText xml:space="preserve"> SEQ Figura \* ROMAN </w:instrText>
      </w:r>
      <w:r w:rsidRPr="00C57E15">
        <w:rPr>
          <w:sz w:val="24"/>
          <w:szCs w:val="24"/>
        </w:rPr>
        <w:fldChar w:fldCharType="separate"/>
      </w:r>
      <w:r w:rsidR="007318EA">
        <w:rPr>
          <w:noProof/>
          <w:sz w:val="24"/>
          <w:szCs w:val="24"/>
        </w:rPr>
        <w:t>X</w:t>
      </w:r>
      <w:r w:rsidRPr="00C57E15">
        <w:rPr>
          <w:noProof/>
          <w:sz w:val="24"/>
          <w:szCs w:val="24"/>
        </w:rPr>
        <w:fldChar w:fldCharType="end"/>
      </w:r>
      <w:bookmarkEnd w:id="14"/>
      <w:bookmarkEnd w:id="15"/>
      <w:r w:rsidRPr="00C57E15">
        <w:rPr>
          <w:sz w:val="24"/>
          <w:szCs w:val="24"/>
        </w:rPr>
        <w:t xml:space="preserve"> </w:t>
      </w:r>
      <w:r w:rsidR="00BA30A4">
        <w:rPr>
          <w:sz w:val="24"/>
          <w:szCs w:val="24"/>
        </w:rPr>
        <w:t>-</w:t>
      </w:r>
      <w:r w:rsidRPr="00C57E15">
        <w:rPr>
          <w:sz w:val="24"/>
          <w:szCs w:val="24"/>
        </w:rPr>
        <w:t xml:space="preserve"> Micrografias do PC após ensaio de ESC </w:t>
      </w:r>
      <w:proofErr w:type="gramStart"/>
      <w:r w:rsidRPr="00C57E15">
        <w:rPr>
          <w:sz w:val="24"/>
          <w:szCs w:val="24"/>
        </w:rPr>
        <w:t xml:space="preserve">sob </w:t>
      </w:r>
      <w:r w:rsidR="00607F9C">
        <w:rPr>
          <w:sz w:val="24"/>
          <w:szCs w:val="24"/>
        </w:rPr>
        <w:t>tensão</w:t>
      </w:r>
      <w:proofErr w:type="gramEnd"/>
      <w:r w:rsidR="00607F9C">
        <w:rPr>
          <w:sz w:val="24"/>
          <w:szCs w:val="24"/>
        </w:rPr>
        <w:t xml:space="preserve"> constante </w:t>
      </w:r>
      <w:r w:rsidRPr="00C57E15">
        <w:rPr>
          <w:sz w:val="24"/>
          <w:szCs w:val="24"/>
        </w:rPr>
        <w:t xml:space="preserve">na presença de etanol nas diferentes cargas: (a) </w:t>
      </w:r>
      <w:r w:rsidR="008614CD">
        <w:rPr>
          <w:sz w:val="24"/>
          <w:szCs w:val="24"/>
        </w:rPr>
        <w:t xml:space="preserve">e </w:t>
      </w:r>
      <w:r w:rsidRPr="00C57E15">
        <w:rPr>
          <w:sz w:val="24"/>
          <w:szCs w:val="24"/>
        </w:rPr>
        <w:t xml:space="preserve">(d) 600N, (b) </w:t>
      </w:r>
      <w:r w:rsidR="008614CD">
        <w:rPr>
          <w:sz w:val="24"/>
          <w:szCs w:val="24"/>
        </w:rPr>
        <w:t xml:space="preserve">e </w:t>
      </w:r>
      <w:r w:rsidRPr="00C57E15">
        <w:rPr>
          <w:sz w:val="24"/>
          <w:szCs w:val="24"/>
        </w:rPr>
        <w:t>(e) 1200N e (c) e (f) 1800N.</w:t>
      </w:r>
    </w:p>
    <w:p w14:paraId="4E802591" w14:textId="77777777" w:rsidR="00D93A3E" w:rsidRPr="00C57E15" w:rsidRDefault="00D93A3E" w:rsidP="00C64607">
      <w:pPr>
        <w:spacing w:line="240" w:lineRule="auto"/>
      </w:pPr>
    </w:p>
    <w:sectPr w:rsidR="00D93A3E" w:rsidRPr="00C57E15" w:rsidSect="00975EDB">
      <w:headerReference w:type="default" r:id="rId3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47369" w14:textId="77777777" w:rsidR="00537600" w:rsidRDefault="00537600">
      <w:pPr>
        <w:spacing w:line="240" w:lineRule="auto"/>
      </w:pPr>
      <w:r>
        <w:separator/>
      </w:r>
    </w:p>
  </w:endnote>
  <w:endnote w:type="continuationSeparator" w:id="0">
    <w:p w14:paraId="1B7D3A2E" w14:textId="77777777" w:rsidR="00537600" w:rsidRDefault="00537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46EAF" w14:textId="77777777" w:rsidR="00537600" w:rsidRDefault="00537600">
      <w:pPr>
        <w:spacing w:line="240" w:lineRule="auto"/>
      </w:pPr>
      <w:r>
        <w:separator/>
      </w:r>
    </w:p>
  </w:footnote>
  <w:footnote w:type="continuationSeparator" w:id="0">
    <w:p w14:paraId="6CB35244" w14:textId="77777777" w:rsidR="00537600" w:rsidRDefault="00537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75624"/>
      <w:docPartObj>
        <w:docPartGallery w:val="Page Numbers (Top of Page)"/>
        <w:docPartUnique/>
      </w:docPartObj>
    </w:sdtPr>
    <w:sdtEndPr/>
    <w:sdtContent>
      <w:p w14:paraId="09C7F5A9" w14:textId="77777777" w:rsidR="00D26AAE" w:rsidRDefault="00D26AAE" w:rsidP="003E3F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7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823D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97445"/>
    <w:multiLevelType w:val="hybridMultilevel"/>
    <w:tmpl w:val="F4C251A0"/>
    <w:lvl w:ilvl="0" w:tplc="A3406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6170E"/>
    <w:multiLevelType w:val="multilevel"/>
    <w:tmpl w:val="A566BE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F2D4A6B"/>
    <w:multiLevelType w:val="multilevel"/>
    <w:tmpl w:val="854AF67A"/>
    <w:lvl w:ilvl="0">
      <w:start w:val="1"/>
      <w:numFmt w:val="decimal"/>
      <w:pStyle w:val="Secaodoartigo"/>
      <w:lvlText w:val="%1."/>
      <w:lvlJc w:val="left"/>
      <w:pPr>
        <w:tabs>
          <w:tab w:val="num" w:pos="2128"/>
        </w:tabs>
        <w:ind w:left="1844" w:firstLine="0"/>
      </w:pPr>
      <w:rPr>
        <w:rFonts w:hint="default"/>
        <w:b/>
      </w:rPr>
    </w:lvl>
    <w:lvl w:ilvl="1">
      <w:start w:val="1"/>
      <w:numFmt w:val="decimal"/>
      <w:pStyle w:val="TextoRemap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350730B"/>
    <w:multiLevelType w:val="hybridMultilevel"/>
    <w:tmpl w:val="A0B84C58"/>
    <w:lvl w:ilvl="0" w:tplc="74CE916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7B63D9"/>
    <w:multiLevelType w:val="multilevel"/>
    <w:tmpl w:val="19B22BC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696D39"/>
    <w:multiLevelType w:val="multilevel"/>
    <w:tmpl w:val="858CB6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B466371"/>
    <w:multiLevelType w:val="multilevel"/>
    <w:tmpl w:val="3ADC61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0D938CC"/>
    <w:multiLevelType w:val="hybridMultilevel"/>
    <w:tmpl w:val="AFEEAD56"/>
    <w:lvl w:ilvl="0" w:tplc="BA7EE8AE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18CA"/>
    <w:multiLevelType w:val="multilevel"/>
    <w:tmpl w:val="457AD502"/>
    <w:numStyleLink w:val="Estilo1"/>
  </w:abstractNum>
  <w:abstractNum w:abstractNumId="10">
    <w:nsid w:val="3DAE0A1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44CE4977"/>
    <w:multiLevelType w:val="multilevel"/>
    <w:tmpl w:val="CAC2F9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E6C3907"/>
    <w:multiLevelType w:val="multilevel"/>
    <w:tmpl w:val="A566BE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B081C91"/>
    <w:multiLevelType w:val="multilevel"/>
    <w:tmpl w:val="457AD502"/>
    <w:styleLink w:val="Estilo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1DD1AFC"/>
    <w:multiLevelType w:val="hybridMultilevel"/>
    <w:tmpl w:val="E16099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46F51A3"/>
    <w:multiLevelType w:val="hybridMultilevel"/>
    <w:tmpl w:val="5CEC2E3E"/>
    <w:lvl w:ilvl="0" w:tplc="5CB0596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C56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780E0F"/>
    <w:multiLevelType w:val="multilevel"/>
    <w:tmpl w:val="1F9AD11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10"/>
  </w:num>
  <w:num w:numId="7">
    <w:abstractNumId w:val="4"/>
  </w:num>
  <w:num w:numId="8">
    <w:abstractNumId w:val="16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17"/>
  </w:num>
  <w:num w:numId="14">
    <w:abstractNumId w:val="7"/>
  </w:num>
  <w:num w:numId="15">
    <w:abstractNumId w:val="11"/>
  </w:num>
  <w:num w:numId="16">
    <w:abstractNumId w:val="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B4521"/>
    <w:rsid w:val="0000425B"/>
    <w:rsid w:val="00013B7C"/>
    <w:rsid w:val="00021CA7"/>
    <w:rsid w:val="00023C58"/>
    <w:rsid w:val="000243EA"/>
    <w:rsid w:val="0002592C"/>
    <w:rsid w:val="000349C6"/>
    <w:rsid w:val="00037AEE"/>
    <w:rsid w:val="000456A5"/>
    <w:rsid w:val="00054978"/>
    <w:rsid w:val="00056B99"/>
    <w:rsid w:val="00063655"/>
    <w:rsid w:val="00082891"/>
    <w:rsid w:val="0008351C"/>
    <w:rsid w:val="000A4F25"/>
    <w:rsid w:val="000A78DA"/>
    <w:rsid w:val="000A7D3A"/>
    <w:rsid w:val="000B070A"/>
    <w:rsid w:val="000B3628"/>
    <w:rsid w:val="000B36E0"/>
    <w:rsid w:val="000B3CCC"/>
    <w:rsid w:val="000B5894"/>
    <w:rsid w:val="000B7D79"/>
    <w:rsid w:val="000C007D"/>
    <w:rsid w:val="000C7FDE"/>
    <w:rsid w:val="000F2723"/>
    <w:rsid w:val="001023C6"/>
    <w:rsid w:val="00110B3E"/>
    <w:rsid w:val="00116B32"/>
    <w:rsid w:val="001201E9"/>
    <w:rsid w:val="00124889"/>
    <w:rsid w:val="00124F7F"/>
    <w:rsid w:val="001339BE"/>
    <w:rsid w:val="00133C21"/>
    <w:rsid w:val="00134417"/>
    <w:rsid w:val="00136889"/>
    <w:rsid w:val="00140B26"/>
    <w:rsid w:val="001456AE"/>
    <w:rsid w:val="001521DB"/>
    <w:rsid w:val="00156E5B"/>
    <w:rsid w:val="00170D77"/>
    <w:rsid w:val="0017204B"/>
    <w:rsid w:val="00175FE6"/>
    <w:rsid w:val="001823EE"/>
    <w:rsid w:val="00192336"/>
    <w:rsid w:val="0019269D"/>
    <w:rsid w:val="00193BBC"/>
    <w:rsid w:val="001A4517"/>
    <w:rsid w:val="001A76A8"/>
    <w:rsid w:val="001B29BE"/>
    <w:rsid w:val="001B46D7"/>
    <w:rsid w:val="001B5847"/>
    <w:rsid w:val="001B7828"/>
    <w:rsid w:val="001C020E"/>
    <w:rsid w:val="00201187"/>
    <w:rsid w:val="00203FB6"/>
    <w:rsid w:val="00211F16"/>
    <w:rsid w:val="0022273F"/>
    <w:rsid w:val="00241530"/>
    <w:rsid w:val="00252FA2"/>
    <w:rsid w:val="002602D7"/>
    <w:rsid w:val="00270155"/>
    <w:rsid w:val="00272D32"/>
    <w:rsid w:val="002C59B9"/>
    <w:rsid w:val="002E083A"/>
    <w:rsid w:val="002E2EB7"/>
    <w:rsid w:val="002E466E"/>
    <w:rsid w:val="002F51C0"/>
    <w:rsid w:val="003008B7"/>
    <w:rsid w:val="0030653A"/>
    <w:rsid w:val="00307A51"/>
    <w:rsid w:val="0032470E"/>
    <w:rsid w:val="0034072B"/>
    <w:rsid w:val="00340F27"/>
    <w:rsid w:val="00343521"/>
    <w:rsid w:val="00372C90"/>
    <w:rsid w:val="00380592"/>
    <w:rsid w:val="00381A4E"/>
    <w:rsid w:val="003B20F5"/>
    <w:rsid w:val="003C016E"/>
    <w:rsid w:val="003C19F1"/>
    <w:rsid w:val="003D098E"/>
    <w:rsid w:val="003D5A46"/>
    <w:rsid w:val="003D653C"/>
    <w:rsid w:val="003E3F45"/>
    <w:rsid w:val="003E404D"/>
    <w:rsid w:val="003F4B06"/>
    <w:rsid w:val="0040473A"/>
    <w:rsid w:val="0041639E"/>
    <w:rsid w:val="00417CFC"/>
    <w:rsid w:val="00441D66"/>
    <w:rsid w:val="00445E8C"/>
    <w:rsid w:val="00455F62"/>
    <w:rsid w:val="00457323"/>
    <w:rsid w:val="00476B20"/>
    <w:rsid w:val="00493E5A"/>
    <w:rsid w:val="00496216"/>
    <w:rsid w:val="00497D0C"/>
    <w:rsid w:val="004A02B9"/>
    <w:rsid w:val="004A04E2"/>
    <w:rsid w:val="004A7049"/>
    <w:rsid w:val="004B5CB1"/>
    <w:rsid w:val="004C5CED"/>
    <w:rsid w:val="004C69C4"/>
    <w:rsid w:val="004D1E92"/>
    <w:rsid w:val="004D3FA6"/>
    <w:rsid w:val="004E3289"/>
    <w:rsid w:val="004E5BB5"/>
    <w:rsid w:val="004E7822"/>
    <w:rsid w:val="004E7A23"/>
    <w:rsid w:val="004F16A5"/>
    <w:rsid w:val="00502FEC"/>
    <w:rsid w:val="005036F9"/>
    <w:rsid w:val="0050373E"/>
    <w:rsid w:val="005134BF"/>
    <w:rsid w:val="0051555E"/>
    <w:rsid w:val="00531206"/>
    <w:rsid w:val="0053609F"/>
    <w:rsid w:val="00537600"/>
    <w:rsid w:val="00537F03"/>
    <w:rsid w:val="00552597"/>
    <w:rsid w:val="00552A64"/>
    <w:rsid w:val="0055372A"/>
    <w:rsid w:val="00555373"/>
    <w:rsid w:val="00557FE0"/>
    <w:rsid w:val="00564173"/>
    <w:rsid w:val="00564D6C"/>
    <w:rsid w:val="00575D55"/>
    <w:rsid w:val="0058114F"/>
    <w:rsid w:val="00582533"/>
    <w:rsid w:val="00593E8A"/>
    <w:rsid w:val="005A3366"/>
    <w:rsid w:val="005A4341"/>
    <w:rsid w:val="005B6074"/>
    <w:rsid w:val="005C066E"/>
    <w:rsid w:val="005C4529"/>
    <w:rsid w:val="005C5DFF"/>
    <w:rsid w:val="005D3D99"/>
    <w:rsid w:val="005F4253"/>
    <w:rsid w:val="00607F9C"/>
    <w:rsid w:val="00612969"/>
    <w:rsid w:val="006134BD"/>
    <w:rsid w:val="00624596"/>
    <w:rsid w:val="00633324"/>
    <w:rsid w:val="0063563A"/>
    <w:rsid w:val="00641215"/>
    <w:rsid w:val="006551D5"/>
    <w:rsid w:val="00655A28"/>
    <w:rsid w:val="0065721E"/>
    <w:rsid w:val="0065732F"/>
    <w:rsid w:val="00660EB3"/>
    <w:rsid w:val="00662C00"/>
    <w:rsid w:val="006656EB"/>
    <w:rsid w:val="00667D92"/>
    <w:rsid w:val="00670A17"/>
    <w:rsid w:val="0067421E"/>
    <w:rsid w:val="00690060"/>
    <w:rsid w:val="006904EC"/>
    <w:rsid w:val="00690A54"/>
    <w:rsid w:val="006932CD"/>
    <w:rsid w:val="006A6721"/>
    <w:rsid w:val="006A6AFC"/>
    <w:rsid w:val="006A7892"/>
    <w:rsid w:val="006B148F"/>
    <w:rsid w:val="006B3961"/>
    <w:rsid w:val="006B5DA6"/>
    <w:rsid w:val="006C2D8F"/>
    <w:rsid w:val="006C56E9"/>
    <w:rsid w:val="006E77DB"/>
    <w:rsid w:val="006F538C"/>
    <w:rsid w:val="006F59CE"/>
    <w:rsid w:val="00717DB6"/>
    <w:rsid w:val="00730B90"/>
    <w:rsid w:val="007318EA"/>
    <w:rsid w:val="0073733D"/>
    <w:rsid w:val="0074001B"/>
    <w:rsid w:val="00741684"/>
    <w:rsid w:val="00743326"/>
    <w:rsid w:val="00747423"/>
    <w:rsid w:val="00747787"/>
    <w:rsid w:val="0075317D"/>
    <w:rsid w:val="00774EB1"/>
    <w:rsid w:val="00775562"/>
    <w:rsid w:val="00776B1C"/>
    <w:rsid w:val="00785906"/>
    <w:rsid w:val="007867FC"/>
    <w:rsid w:val="007A42E9"/>
    <w:rsid w:val="007B16C8"/>
    <w:rsid w:val="007C28F6"/>
    <w:rsid w:val="007D03EA"/>
    <w:rsid w:val="007D118E"/>
    <w:rsid w:val="007D41D8"/>
    <w:rsid w:val="007E108C"/>
    <w:rsid w:val="007F301C"/>
    <w:rsid w:val="00801F57"/>
    <w:rsid w:val="008039D8"/>
    <w:rsid w:val="00810C12"/>
    <w:rsid w:val="00815BE5"/>
    <w:rsid w:val="00815D52"/>
    <w:rsid w:val="00816FDA"/>
    <w:rsid w:val="0082502F"/>
    <w:rsid w:val="00834832"/>
    <w:rsid w:val="0084206B"/>
    <w:rsid w:val="008441BB"/>
    <w:rsid w:val="00860BB1"/>
    <w:rsid w:val="008614CD"/>
    <w:rsid w:val="00880407"/>
    <w:rsid w:val="00880506"/>
    <w:rsid w:val="00883F42"/>
    <w:rsid w:val="00886B6B"/>
    <w:rsid w:val="00886F3E"/>
    <w:rsid w:val="00887526"/>
    <w:rsid w:val="008917D1"/>
    <w:rsid w:val="008918A6"/>
    <w:rsid w:val="0089526D"/>
    <w:rsid w:val="00896B02"/>
    <w:rsid w:val="008A0BCF"/>
    <w:rsid w:val="008A4FE1"/>
    <w:rsid w:val="008A533F"/>
    <w:rsid w:val="008B3DB8"/>
    <w:rsid w:val="008B5CF2"/>
    <w:rsid w:val="008C4050"/>
    <w:rsid w:val="008C5381"/>
    <w:rsid w:val="008D7332"/>
    <w:rsid w:val="008E5424"/>
    <w:rsid w:val="009041BE"/>
    <w:rsid w:val="00906C9C"/>
    <w:rsid w:val="009110F8"/>
    <w:rsid w:val="00920003"/>
    <w:rsid w:val="00921A1E"/>
    <w:rsid w:val="00941D7C"/>
    <w:rsid w:val="00955564"/>
    <w:rsid w:val="00962627"/>
    <w:rsid w:val="00964D86"/>
    <w:rsid w:val="0097166F"/>
    <w:rsid w:val="00975EDB"/>
    <w:rsid w:val="00976CBC"/>
    <w:rsid w:val="00987076"/>
    <w:rsid w:val="00997F0F"/>
    <w:rsid w:val="009A28E8"/>
    <w:rsid w:val="009A32DA"/>
    <w:rsid w:val="009C1BB2"/>
    <w:rsid w:val="009C6108"/>
    <w:rsid w:val="009D483F"/>
    <w:rsid w:val="009E31BB"/>
    <w:rsid w:val="009E538C"/>
    <w:rsid w:val="009E63E9"/>
    <w:rsid w:val="009F12B5"/>
    <w:rsid w:val="009F2994"/>
    <w:rsid w:val="00A05AAD"/>
    <w:rsid w:val="00A11635"/>
    <w:rsid w:val="00A12D76"/>
    <w:rsid w:val="00A24277"/>
    <w:rsid w:val="00A26C73"/>
    <w:rsid w:val="00A332B3"/>
    <w:rsid w:val="00A33ACD"/>
    <w:rsid w:val="00A370DC"/>
    <w:rsid w:val="00A579A7"/>
    <w:rsid w:val="00A61183"/>
    <w:rsid w:val="00A77100"/>
    <w:rsid w:val="00A81A10"/>
    <w:rsid w:val="00A87454"/>
    <w:rsid w:val="00A902D8"/>
    <w:rsid w:val="00A90FBC"/>
    <w:rsid w:val="00A949C0"/>
    <w:rsid w:val="00AA284B"/>
    <w:rsid w:val="00AA2CAA"/>
    <w:rsid w:val="00AA5E8D"/>
    <w:rsid w:val="00AA6B9F"/>
    <w:rsid w:val="00AB44EA"/>
    <w:rsid w:val="00AD5584"/>
    <w:rsid w:val="00AE20DB"/>
    <w:rsid w:val="00B11011"/>
    <w:rsid w:val="00B1293E"/>
    <w:rsid w:val="00B137E9"/>
    <w:rsid w:val="00B21312"/>
    <w:rsid w:val="00B361CE"/>
    <w:rsid w:val="00B61E7C"/>
    <w:rsid w:val="00B623D3"/>
    <w:rsid w:val="00B81724"/>
    <w:rsid w:val="00B825E6"/>
    <w:rsid w:val="00BA30A4"/>
    <w:rsid w:val="00BA3C55"/>
    <w:rsid w:val="00BA3D79"/>
    <w:rsid w:val="00BB2CB7"/>
    <w:rsid w:val="00BB4521"/>
    <w:rsid w:val="00BB47FA"/>
    <w:rsid w:val="00BC33F9"/>
    <w:rsid w:val="00BC5E4C"/>
    <w:rsid w:val="00BC6A98"/>
    <w:rsid w:val="00BD1E9E"/>
    <w:rsid w:val="00C00852"/>
    <w:rsid w:val="00C01A00"/>
    <w:rsid w:val="00C05B48"/>
    <w:rsid w:val="00C165A8"/>
    <w:rsid w:val="00C17F6E"/>
    <w:rsid w:val="00C208C1"/>
    <w:rsid w:val="00C3472E"/>
    <w:rsid w:val="00C444CD"/>
    <w:rsid w:val="00C57E15"/>
    <w:rsid w:val="00C64607"/>
    <w:rsid w:val="00C6658F"/>
    <w:rsid w:val="00C70A3F"/>
    <w:rsid w:val="00C83130"/>
    <w:rsid w:val="00C91F21"/>
    <w:rsid w:val="00C91FB5"/>
    <w:rsid w:val="00CA0FBD"/>
    <w:rsid w:val="00CA30BB"/>
    <w:rsid w:val="00CA33FA"/>
    <w:rsid w:val="00CC1CD5"/>
    <w:rsid w:val="00CC4645"/>
    <w:rsid w:val="00CE70DF"/>
    <w:rsid w:val="00CF0685"/>
    <w:rsid w:val="00D00D5D"/>
    <w:rsid w:val="00D01C3F"/>
    <w:rsid w:val="00D1178D"/>
    <w:rsid w:val="00D15AB4"/>
    <w:rsid w:val="00D25FD6"/>
    <w:rsid w:val="00D26AAE"/>
    <w:rsid w:val="00D26BB9"/>
    <w:rsid w:val="00D31EBC"/>
    <w:rsid w:val="00D46C52"/>
    <w:rsid w:val="00D506E3"/>
    <w:rsid w:val="00D52C75"/>
    <w:rsid w:val="00D54216"/>
    <w:rsid w:val="00D57C29"/>
    <w:rsid w:val="00D74B64"/>
    <w:rsid w:val="00D77529"/>
    <w:rsid w:val="00D807A7"/>
    <w:rsid w:val="00D8347C"/>
    <w:rsid w:val="00D93889"/>
    <w:rsid w:val="00D93A3E"/>
    <w:rsid w:val="00D96DDC"/>
    <w:rsid w:val="00DA10DB"/>
    <w:rsid w:val="00DA5AEC"/>
    <w:rsid w:val="00DB23B3"/>
    <w:rsid w:val="00DC0B5B"/>
    <w:rsid w:val="00DE297D"/>
    <w:rsid w:val="00DE5700"/>
    <w:rsid w:val="00DF6280"/>
    <w:rsid w:val="00E00510"/>
    <w:rsid w:val="00E0482D"/>
    <w:rsid w:val="00E04CE8"/>
    <w:rsid w:val="00E10188"/>
    <w:rsid w:val="00E101FC"/>
    <w:rsid w:val="00E136F4"/>
    <w:rsid w:val="00E143C2"/>
    <w:rsid w:val="00E15DCE"/>
    <w:rsid w:val="00E16DB5"/>
    <w:rsid w:val="00E36112"/>
    <w:rsid w:val="00E40180"/>
    <w:rsid w:val="00E4392C"/>
    <w:rsid w:val="00E46C2D"/>
    <w:rsid w:val="00E64F67"/>
    <w:rsid w:val="00E7400F"/>
    <w:rsid w:val="00E75E6D"/>
    <w:rsid w:val="00E769B1"/>
    <w:rsid w:val="00E816A5"/>
    <w:rsid w:val="00E81816"/>
    <w:rsid w:val="00E836CF"/>
    <w:rsid w:val="00E85B27"/>
    <w:rsid w:val="00EA1605"/>
    <w:rsid w:val="00EA2A99"/>
    <w:rsid w:val="00EB3466"/>
    <w:rsid w:val="00EB5740"/>
    <w:rsid w:val="00EB641C"/>
    <w:rsid w:val="00EC3D97"/>
    <w:rsid w:val="00ED4EBD"/>
    <w:rsid w:val="00EE5C98"/>
    <w:rsid w:val="00EF0695"/>
    <w:rsid w:val="00EF1AD5"/>
    <w:rsid w:val="00EF3DAF"/>
    <w:rsid w:val="00EF5100"/>
    <w:rsid w:val="00F00F5F"/>
    <w:rsid w:val="00F02F8C"/>
    <w:rsid w:val="00F11E86"/>
    <w:rsid w:val="00F12EFB"/>
    <w:rsid w:val="00F17303"/>
    <w:rsid w:val="00F203A0"/>
    <w:rsid w:val="00F32DEE"/>
    <w:rsid w:val="00F5133A"/>
    <w:rsid w:val="00F543C9"/>
    <w:rsid w:val="00F54713"/>
    <w:rsid w:val="00F55989"/>
    <w:rsid w:val="00F8044A"/>
    <w:rsid w:val="00F80960"/>
    <w:rsid w:val="00F86445"/>
    <w:rsid w:val="00F87C8F"/>
    <w:rsid w:val="00F9336B"/>
    <w:rsid w:val="00F94FE2"/>
    <w:rsid w:val="00FB7B37"/>
    <w:rsid w:val="00FD051E"/>
    <w:rsid w:val="00FD1544"/>
    <w:rsid w:val="00FD29BB"/>
    <w:rsid w:val="00FD60D7"/>
    <w:rsid w:val="00FE08CF"/>
    <w:rsid w:val="00FE5841"/>
    <w:rsid w:val="00FF25E4"/>
    <w:rsid w:val="00FF3E70"/>
    <w:rsid w:val="00FF4BD9"/>
    <w:rsid w:val="00FF6A59"/>
    <w:rsid w:val="00FF757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D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REMAP"/>
    <w:qFormat/>
    <w:rsid w:val="00BB4521"/>
    <w:pPr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aliases w:val="Título 1 - REMAP"/>
    <w:basedOn w:val="Normal"/>
    <w:next w:val="Normal"/>
    <w:link w:val="Ttulo1Char"/>
    <w:autoRedefine/>
    <w:uiPriority w:val="9"/>
    <w:qFormat/>
    <w:rsid w:val="00BB4521"/>
    <w:pPr>
      <w:keepNext/>
      <w:keepLines/>
      <w:numPr>
        <w:numId w:val="17"/>
      </w:numPr>
      <w:ind w:left="284" w:hanging="284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aliases w:val="Título 2 - REMAP"/>
    <w:basedOn w:val="Ttulo1"/>
    <w:link w:val="Ttulo2Char"/>
    <w:autoRedefine/>
    <w:uiPriority w:val="9"/>
    <w:unhideWhenUsed/>
    <w:qFormat/>
    <w:rsid w:val="00BB4521"/>
    <w:pPr>
      <w:numPr>
        <w:ilvl w:val="1"/>
      </w:numPr>
      <w:ind w:left="431" w:hanging="431"/>
      <w:jc w:val="left"/>
      <w:outlineLvl w:val="1"/>
    </w:pPr>
    <w:rPr>
      <w:bCs w:val="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521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521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521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521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521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521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521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REMAP Char"/>
    <w:basedOn w:val="Fontepargpadro"/>
    <w:link w:val="Ttulo1"/>
    <w:uiPriority w:val="9"/>
    <w:rsid w:val="00BB452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aliases w:val="Título 2 - REMAP Char"/>
    <w:basedOn w:val="Fontepargpadro"/>
    <w:link w:val="Ttulo2"/>
    <w:uiPriority w:val="9"/>
    <w:rsid w:val="00BB452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5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45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45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5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45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4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4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VEL-Ttulodeartigo">
    <w:name w:val="ReVEL - Título de artigo"/>
    <w:basedOn w:val="Corpodetexto"/>
    <w:semiHidden/>
    <w:rsid w:val="00BB4521"/>
    <w:pPr>
      <w:spacing w:after="0" w:line="360" w:lineRule="auto"/>
      <w:jc w:val="center"/>
    </w:pPr>
    <w:rPr>
      <w:b/>
      <w:smallCaps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45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4521"/>
    <w:rPr>
      <w:rFonts w:ascii="Times New Roman" w:eastAsia="Times New Roman" w:hAnsi="Times New Roman" w:cs="Times New Roman"/>
      <w:sz w:val="24"/>
      <w:szCs w:val="24"/>
    </w:rPr>
  </w:style>
  <w:style w:type="paragraph" w:customStyle="1" w:styleId="dataaceite">
    <w:name w:val="data_aceite"/>
    <w:basedOn w:val="Normal"/>
    <w:rsid w:val="00BB4521"/>
    <w:pPr>
      <w:spacing w:line="360" w:lineRule="auto"/>
      <w:jc w:val="center"/>
    </w:pPr>
    <w:rPr>
      <w:rFonts w:cs="Arial"/>
      <w:sz w:val="16"/>
      <w:szCs w:val="22"/>
      <w:lang w:eastAsia="pt-BR"/>
    </w:rPr>
  </w:style>
  <w:style w:type="paragraph" w:customStyle="1" w:styleId="Enderecoautor">
    <w:name w:val="Endereco_autor"/>
    <w:basedOn w:val="Normal"/>
    <w:rsid w:val="00BB4521"/>
    <w:pPr>
      <w:spacing w:line="360" w:lineRule="auto"/>
      <w:jc w:val="center"/>
    </w:pPr>
    <w:rPr>
      <w:rFonts w:cs="Arial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rsid w:val="00BB45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B4521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BB4521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BB452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521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semiHidden/>
    <w:rsid w:val="00BB4521"/>
  </w:style>
  <w:style w:type="paragraph" w:customStyle="1" w:styleId="Resumo">
    <w:name w:val="Resumo"/>
    <w:basedOn w:val="Normal"/>
    <w:link w:val="ResumoChar"/>
    <w:rsid w:val="00BB4521"/>
    <w:pPr>
      <w:spacing w:line="360" w:lineRule="auto"/>
    </w:pPr>
    <w:rPr>
      <w:b/>
      <w:sz w:val="20"/>
      <w:szCs w:val="20"/>
    </w:rPr>
  </w:style>
  <w:style w:type="character" w:customStyle="1" w:styleId="ResumoChar">
    <w:name w:val="Resumo Char"/>
    <w:link w:val="Resumo"/>
    <w:rsid w:val="00BB4521"/>
    <w:rPr>
      <w:rFonts w:ascii="Times New Roman" w:eastAsia="Times New Roman" w:hAnsi="Times New Roman" w:cs="Times New Roman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B4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521"/>
    <w:rPr>
      <w:rFonts w:ascii="Times New Roman" w:eastAsia="Times New Roman" w:hAnsi="Times New Roman" w:cs="Times New Roman"/>
      <w:sz w:val="24"/>
      <w:szCs w:val="24"/>
    </w:rPr>
  </w:style>
  <w:style w:type="paragraph" w:customStyle="1" w:styleId="Secaodoartigo">
    <w:name w:val="Secao do artigo"/>
    <w:basedOn w:val="Normal"/>
    <w:link w:val="SecaodoartigoChar"/>
    <w:rsid w:val="00BB4521"/>
    <w:pPr>
      <w:numPr>
        <w:numId w:val="1"/>
      </w:numPr>
      <w:spacing w:line="260" w:lineRule="exact"/>
    </w:pPr>
    <w:rPr>
      <w:b/>
      <w:sz w:val="20"/>
      <w:szCs w:val="20"/>
    </w:rPr>
  </w:style>
  <w:style w:type="paragraph" w:customStyle="1" w:styleId="TextoRemap">
    <w:name w:val="Texto Remap"/>
    <w:basedOn w:val="Normal"/>
    <w:autoRedefine/>
    <w:rsid w:val="00BB4521"/>
    <w:pPr>
      <w:numPr>
        <w:ilvl w:val="1"/>
        <w:numId w:val="1"/>
      </w:numPr>
      <w:spacing w:line="260" w:lineRule="exact"/>
    </w:pPr>
    <w:rPr>
      <w:b/>
      <w:position w:val="7"/>
      <w:lang w:val="pt-PT"/>
    </w:rPr>
  </w:style>
  <w:style w:type="character" w:customStyle="1" w:styleId="SecaodoartigoChar">
    <w:name w:val="Secao do artigo Char"/>
    <w:link w:val="Secaodoartigo"/>
    <w:rsid w:val="00BB4521"/>
    <w:rPr>
      <w:rFonts w:ascii="Times New Roman" w:eastAsia="Times New Roman" w:hAnsi="Times New Roman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521"/>
    <w:pPr>
      <w:spacing w:line="360" w:lineRule="auto"/>
      <w:ind w:left="720"/>
      <w:contextualSpacing/>
    </w:pPr>
    <w:rPr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BB4521"/>
    <w:pPr>
      <w:keepNext/>
      <w:spacing w:line="240" w:lineRule="auto"/>
      <w:ind w:firstLine="0"/>
      <w:jc w:val="center"/>
    </w:pPr>
    <w:rPr>
      <w:bCs/>
      <w:sz w:val="22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5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B4521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B4521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ResumoChar"/>
    <w:link w:val="EndNoteBibliographyTitle"/>
    <w:rsid w:val="00BB4521"/>
    <w:rPr>
      <w:rFonts w:ascii="Times New Roman" w:eastAsia="Times New Roman" w:hAnsi="Times New Roman" w:cs="Times New Roman"/>
      <w:b w:val="0"/>
      <w:noProof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B4521"/>
    <w:pPr>
      <w:spacing w:line="240" w:lineRule="auto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ResumoChar"/>
    <w:link w:val="EndNoteBibliography"/>
    <w:rsid w:val="00BB4521"/>
    <w:rPr>
      <w:rFonts w:ascii="Times New Roman" w:eastAsia="Times New Roman" w:hAnsi="Times New Roman" w:cs="Times New Roman"/>
      <w:b w:val="0"/>
      <w:noProof/>
      <w:sz w:val="20"/>
      <w:szCs w:val="24"/>
      <w:lang w:val="en-US"/>
    </w:rPr>
  </w:style>
  <w:style w:type="numbering" w:customStyle="1" w:styleId="Estilo1">
    <w:name w:val="Estilo1"/>
    <w:uiPriority w:val="99"/>
    <w:rsid w:val="00BB4521"/>
    <w:pPr>
      <w:numPr>
        <w:numId w:val="10"/>
      </w:numPr>
    </w:pPr>
  </w:style>
  <w:style w:type="table" w:styleId="Tabelacomgrade">
    <w:name w:val="Table Grid"/>
    <w:basedOn w:val="Tabelanormal"/>
    <w:uiPriority w:val="39"/>
    <w:rsid w:val="00BB4521"/>
    <w:pPr>
      <w:spacing w:after="0" w:line="240" w:lineRule="auto"/>
      <w:ind w:left="1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B4521"/>
    <w:rPr>
      <w:color w:val="808080"/>
    </w:rPr>
  </w:style>
  <w:style w:type="paragraph" w:styleId="Commarcadores">
    <w:name w:val="List Bullet"/>
    <w:basedOn w:val="Normal"/>
    <w:uiPriority w:val="99"/>
    <w:unhideWhenUsed/>
    <w:rsid w:val="00F87C8F"/>
    <w:pPr>
      <w:numPr>
        <w:numId w:val="18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65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5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53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5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i">
    <w:name w:val="gi"/>
    <w:basedOn w:val="Fontepargpadro"/>
    <w:rsid w:val="00C0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REMAP"/>
    <w:qFormat/>
    <w:rsid w:val="00BB4521"/>
    <w:pPr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aliases w:val="Título 1 - REMAP"/>
    <w:basedOn w:val="Normal"/>
    <w:next w:val="Normal"/>
    <w:link w:val="Ttulo1Char"/>
    <w:autoRedefine/>
    <w:uiPriority w:val="9"/>
    <w:qFormat/>
    <w:rsid w:val="00BB4521"/>
    <w:pPr>
      <w:keepNext/>
      <w:keepLines/>
      <w:numPr>
        <w:numId w:val="17"/>
      </w:numPr>
      <w:ind w:left="284" w:hanging="284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aliases w:val="Título 2 - REMAP"/>
    <w:basedOn w:val="Ttulo1"/>
    <w:link w:val="Ttulo2Char"/>
    <w:autoRedefine/>
    <w:uiPriority w:val="9"/>
    <w:unhideWhenUsed/>
    <w:qFormat/>
    <w:rsid w:val="00BB4521"/>
    <w:pPr>
      <w:numPr>
        <w:ilvl w:val="1"/>
      </w:numPr>
      <w:ind w:left="431" w:hanging="431"/>
      <w:jc w:val="left"/>
      <w:outlineLvl w:val="1"/>
    </w:pPr>
    <w:rPr>
      <w:bCs w:val="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521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521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521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521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521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521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521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REMAP Char"/>
    <w:basedOn w:val="Fontepargpadro"/>
    <w:link w:val="Ttulo1"/>
    <w:uiPriority w:val="9"/>
    <w:rsid w:val="00BB452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aliases w:val="Título 2 - REMAP Char"/>
    <w:basedOn w:val="Fontepargpadro"/>
    <w:link w:val="Ttulo2"/>
    <w:uiPriority w:val="9"/>
    <w:rsid w:val="00BB452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5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45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45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5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45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4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4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VEL-Ttulodeartigo">
    <w:name w:val="ReVEL - Título de artigo"/>
    <w:basedOn w:val="Corpodetexto"/>
    <w:semiHidden/>
    <w:rsid w:val="00BB4521"/>
    <w:pPr>
      <w:spacing w:after="0" w:line="360" w:lineRule="auto"/>
      <w:jc w:val="center"/>
    </w:pPr>
    <w:rPr>
      <w:b/>
      <w:smallCaps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45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4521"/>
    <w:rPr>
      <w:rFonts w:ascii="Times New Roman" w:eastAsia="Times New Roman" w:hAnsi="Times New Roman" w:cs="Times New Roman"/>
      <w:sz w:val="24"/>
      <w:szCs w:val="24"/>
    </w:rPr>
  </w:style>
  <w:style w:type="paragraph" w:customStyle="1" w:styleId="dataaceite">
    <w:name w:val="data_aceite"/>
    <w:basedOn w:val="Normal"/>
    <w:rsid w:val="00BB4521"/>
    <w:pPr>
      <w:spacing w:line="360" w:lineRule="auto"/>
      <w:jc w:val="center"/>
    </w:pPr>
    <w:rPr>
      <w:rFonts w:cs="Arial"/>
      <w:sz w:val="16"/>
      <w:szCs w:val="22"/>
      <w:lang w:eastAsia="pt-BR"/>
    </w:rPr>
  </w:style>
  <w:style w:type="paragraph" w:customStyle="1" w:styleId="Enderecoautor">
    <w:name w:val="Endereco_autor"/>
    <w:basedOn w:val="Normal"/>
    <w:rsid w:val="00BB4521"/>
    <w:pPr>
      <w:spacing w:line="360" w:lineRule="auto"/>
      <w:jc w:val="center"/>
    </w:pPr>
    <w:rPr>
      <w:rFonts w:cs="Arial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rsid w:val="00BB45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B4521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BB4521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BB452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521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semiHidden/>
    <w:rsid w:val="00BB4521"/>
  </w:style>
  <w:style w:type="paragraph" w:customStyle="1" w:styleId="Resumo">
    <w:name w:val="Resumo"/>
    <w:basedOn w:val="Normal"/>
    <w:link w:val="ResumoChar"/>
    <w:rsid w:val="00BB4521"/>
    <w:pPr>
      <w:spacing w:line="360" w:lineRule="auto"/>
    </w:pPr>
    <w:rPr>
      <w:b/>
      <w:sz w:val="20"/>
      <w:szCs w:val="20"/>
    </w:rPr>
  </w:style>
  <w:style w:type="character" w:customStyle="1" w:styleId="ResumoChar">
    <w:name w:val="Resumo Char"/>
    <w:link w:val="Resumo"/>
    <w:rsid w:val="00BB4521"/>
    <w:rPr>
      <w:rFonts w:ascii="Times New Roman" w:eastAsia="Times New Roman" w:hAnsi="Times New Roman" w:cs="Times New Roman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B4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521"/>
    <w:rPr>
      <w:rFonts w:ascii="Times New Roman" w:eastAsia="Times New Roman" w:hAnsi="Times New Roman" w:cs="Times New Roman"/>
      <w:sz w:val="24"/>
      <w:szCs w:val="24"/>
    </w:rPr>
  </w:style>
  <w:style w:type="paragraph" w:customStyle="1" w:styleId="Secaodoartigo">
    <w:name w:val="Secao do artigo"/>
    <w:basedOn w:val="Normal"/>
    <w:link w:val="SecaodoartigoChar"/>
    <w:rsid w:val="00BB4521"/>
    <w:pPr>
      <w:numPr>
        <w:numId w:val="1"/>
      </w:numPr>
      <w:spacing w:line="260" w:lineRule="exact"/>
    </w:pPr>
    <w:rPr>
      <w:b/>
      <w:sz w:val="20"/>
      <w:szCs w:val="20"/>
    </w:rPr>
  </w:style>
  <w:style w:type="paragraph" w:customStyle="1" w:styleId="TextoRemap">
    <w:name w:val="Texto Remap"/>
    <w:basedOn w:val="Normal"/>
    <w:autoRedefine/>
    <w:rsid w:val="00BB4521"/>
    <w:pPr>
      <w:numPr>
        <w:ilvl w:val="1"/>
        <w:numId w:val="1"/>
      </w:numPr>
      <w:spacing w:line="260" w:lineRule="exact"/>
    </w:pPr>
    <w:rPr>
      <w:b/>
      <w:position w:val="7"/>
      <w:lang w:val="pt-PT"/>
    </w:rPr>
  </w:style>
  <w:style w:type="character" w:customStyle="1" w:styleId="SecaodoartigoChar">
    <w:name w:val="Secao do artigo Char"/>
    <w:link w:val="Secaodoartigo"/>
    <w:rsid w:val="00BB4521"/>
    <w:rPr>
      <w:rFonts w:ascii="Times New Roman" w:eastAsia="Times New Roman" w:hAnsi="Times New Roman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521"/>
    <w:pPr>
      <w:spacing w:line="360" w:lineRule="auto"/>
      <w:ind w:left="720"/>
      <w:contextualSpacing/>
    </w:pPr>
    <w:rPr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BB4521"/>
    <w:pPr>
      <w:keepNext/>
      <w:spacing w:line="240" w:lineRule="auto"/>
      <w:ind w:firstLine="0"/>
      <w:jc w:val="center"/>
    </w:pPr>
    <w:rPr>
      <w:bCs/>
      <w:sz w:val="22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5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B4521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B4521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ResumoChar"/>
    <w:link w:val="EndNoteBibliographyTitle"/>
    <w:rsid w:val="00BB4521"/>
    <w:rPr>
      <w:rFonts w:ascii="Times New Roman" w:eastAsia="Times New Roman" w:hAnsi="Times New Roman" w:cs="Times New Roman"/>
      <w:b w:val="0"/>
      <w:noProof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B4521"/>
    <w:pPr>
      <w:spacing w:line="240" w:lineRule="auto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ResumoChar"/>
    <w:link w:val="EndNoteBibliography"/>
    <w:rsid w:val="00BB4521"/>
    <w:rPr>
      <w:rFonts w:ascii="Times New Roman" w:eastAsia="Times New Roman" w:hAnsi="Times New Roman" w:cs="Times New Roman"/>
      <w:b w:val="0"/>
      <w:noProof/>
      <w:sz w:val="20"/>
      <w:szCs w:val="24"/>
      <w:lang w:val="en-US"/>
    </w:rPr>
  </w:style>
  <w:style w:type="numbering" w:customStyle="1" w:styleId="Estilo1">
    <w:name w:val="Estilo1"/>
    <w:uiPriority w:val="99"/>
    <w:rsid w:val="00BB4521"/>
    <w:pPr>
      <w:numPr>
        <w:numId w:val="10"/>
      </w:numPr>
    </w:pPr>
  </w:style>
  <w:style w:type="table" w:styleId="Tabelacomgrade">
    <w:name w:val="Table Grid"/>
    <w:basedOn w:val="Tabelanormal"/>
    <w:uiPriority w:val="39"/>
    <w:rsid w:val="00BB4521"/>
    <w:pPr>
      <w:spacing w:after="0" w:line="240" w:lineRule="auto"/>
      <w:ind w:left="1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B4521"/>
    <w:rPr>
      <w:color w:val="808080"/>
    </w:rPr>
  </w:style>
  <w:style w:type="paragraph" w:styleId="Commarcadores">
    <w:name w:val="List Bullet"/>
    <w:basedOn w:val="Normal"/>
    <w:uiPriority w:val="99"/>
    <w:unhideWhenUsed/>
    <w:rsid w:val="00F87C8F"/>
    <w:pPr>
      <w:numPr>
        <w:numId w:val="18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65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5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53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5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i">
    <w:name w:val="gi"/>
    <w:basedOn w:val="Fontepargpadro"/>
    <w:rsid w:val="00C0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D1A4-589A-4534-B57D-BF599390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4479</Words>
  <Characters>24192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Portela</dc:creator>
  <cp:lastModifiedBy>Laptop</cp:lastModifiedBy>
  <cp:revision>10</cp:revision>
  <cp:lastPrinted>2017-07-03T17:52:00Z</cp:lastPrinted>
  <dcterms:created xsi:type="dcterms:W3CDTF">2017-07-10T18:07:00Z</dcterms:created>
  <dcterms:modified xsi:type="dcterms:W3CDTF">2017-07-10T18:33:00Z</dcterms:modified>
</cp:coreProperties>
</file>